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FE513" w14:textId="77777777" w:rsidR="00FE6009" w:rsidRPr="008A1D0B" w:rsidRDefault="00FE6009" w:rsidP="00AC61F0"/>
    <w:p w14:paraId="14FA5765" w14:textId="450A8FD9" w:rsidR="00B20496" w:rsidRPr="008A1D0B" w:rsidRDefault="00B20496" w:rsidP="00316105">
      <w:pPr>
        <w:jc w:val="center"/>
      </w:pPr>
    </w:p>
    <w:p w14:paraId="4854267E" w14:textId="5F55851D" w:rsidR="0099612F" w:rsidRPr="008A1D0B" w:rsidRDefault="0099612F" w:rsidP="00AC61F0"/>
    <w:p w14:paraId="1D052636" w14:textId="77777777" w:rsidR="001D1B9E" w:rsidRPr="008A1D0B" w:rsidRDefault="001D1B9E" w:rsidP="00AC61F0"/>
    <w:p w14:paraId="18BC846F" w14:textId="58E51651" w:rsidR="00E3649A" w:rsidRPr="008A1D0B" w:rsidRDefault="00E3649A" w:rsidP="00E3649A">
      <w:pPr>
        <w:pStyle w:val="Title"/>
        <w:spacing w:after="140" w:line="240" w:lineRule="auto"/>
        <w:rPr>
          <w:color w:val="auto"/>
        </w:rPr>
      </w:pPr>
      <w:r w:rsidRPr="008A1D0B">
        <w:rPr>
          <w:color w:val="auto"/>
        </w:rPr>
        <w:t>CCTP</w:t>
      </w:r>
    </w:p>
    <w:p w14:paraId="4072FCD4" w14:textId="118EE7BC" w:rsidR="00E30FEE" w:rsidRPr="00ED0A6D" w:rsidRDefault="00640AE9" w:rsidP="007F1426">
      <w:pPr>
        <w:pStyle w:val="Subtitle"/>
        <w:spacing w:after="360" w:line="240" w:lineRule="auto"/>
      </w:pPr>
      <w:r w:rsidRPr="00ED0A6D">
        <w:rPr>
          <w:color w:val="auto"/>
        </w:rPr>
        <w:t xml:space="preserve">Vidéophonie et </w:t>
      </w:r>
      <w:r w:rsidR="00E30FEE" w:rsidRPr="00ED0A6D">
        <w:rPr>
          <w:color w:val="auto"/>
        </w:rPr>
        <w:t>Contrôle d’accès Résidentiel</w:t>
      </w:r>
      <w:r w:rsidR="00ED0A6D" w:rsidRPr="00ED0A6D">
        <w:rPr>
          <w:color w:val="auto"/>
        </w:rPr>
        <w:t xml:space="preserve"> Dématérialisé</w:t>
      </w:r>
    </w:p>
    <w:p w14:paraId="2CA791F8" w14:textId="42F3286A" w:rsidR="0099612F" w:rsidRPr="009525B3" w:rsidRDefault="009525B3" w:rsidP="003C6BF2">
      <w:pPr>
        <w:pStyle w:val="Heading1"/>
        <w:rPr>
          <w:sz w:val="52"/>
          <w:szCs w:val="52"/>
        </w:rPr>
      </w:pPr>
      <w:r w:rsidRPr="009525B3">
        <w:rPr>
          <w:sz w:val="40"/>
          <w:szCs w:val="40"/>
        </w:rPr>
        <w:t>Solution d’appels vers Smartphones « MUG »</w:t>
      </w:r>
    </w:p>
    <w:p w14:paraId="5C3C9C66" w14:textId="77777777" w:rsidR="00DC1BB6" w:rsidRPr="008A1D0B" w:rsidRDefault="00DC1BB6" w:rsidP="00AC61F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685"/>
        <w:gridCol w:w="3396"/>
      </w:tblGrid>
      <w:tr w:rsidR="00A009B9" w:rsidRPr="008A1D0B" w14:paraId="53B979E2" w14:textId="77777777" w:rsidTr="00D47133">
        <w:trPr>
          <w:trHeight w:val="2221"/>
          <w:jc w:val="center"/>
        </w:trPr>
        <w:tc>
          <w:tcPr>
            <w:tcW w:w="3227" w:type="dxa"/>
            <w:vAlign w:val="center"/>
          </w:tcPr>
          <w:p w14:paraId="05FC1548" w14:textId="77777777" w:rsidR="00A009B9" w:rsidRPr="008A1D0B" w:rsidRDefault="00A009B9" w:rsidP="00D47133">
            <w:pPr>
              <w:jc w:val="center"/>
            </w:pPr>
            <w:r w:rsidRPr="008A1D0B">
              <w:rPr>
                <w:noProof/>
              </w:rPr>
              <w:drawing>
                <wp:inline distT="0" distB="0" distL="0" distR="0" wp14:anchorId="27679568" wp14:editId="4BDB811C">
                  <wp:extent cx="1158571" cy="1280160"/>
                  <wp:effectExtent l="0" t="0" r="0" b="0"/>
                  <wp:docPr id="90430347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86559" name="Picture 1" descr="A black background with a black square&#10;&#10;Description automatically generated with medium confidence"/>
                          <pic:cNvPicPr/>
                        </pic:nvPicPr>
                        <pic:blipFill>
                          <a:blip r:embed="rId11"/>
                          <a:stretch>
                            <a:fillRect/>
                          </a:stretch>
                        </pic:blipFill>
                        <pic:spPr>
                          <a:xfrm>
                            <a:off x="0" y="0"/>
                            <a:ext cx="1161567" cy="1283470"/>
                          </a:xfrm>
                          <a:prstGeom prst="rect">
                            <a:avLst/>
                          </a:prstGeom>
                        </pic:spPr>
                      </pic:pic>
                    </a:graphicData>
                  </a:graphic>
                </wp:inline>
              </w:drawing>
            </w:r>
          </w:p>
        </w:tc>
        <w:tc>
          <w:tcPr>
            <w:tcW w:w="3685" w:type="dxa"/>
            <w:vAlign w:val="center"/>
          </w:tcPr>
          <w:p w14:paraId="32C92022" w14:textId="77777777" w:rsidR="00A009B9" w:rsidRPr="008A1D0B" w:rsidRDefault="00A009B9" w:rsidP="00D47133">
            <w:pPr>
              <w:jc w:val="center"/>
            </w:pPr>
            <w:r w:rsidRPr="008A1D0B">
              <w:rPr>
                <w:noProof/>
              </w:rPr>
              <w:drawing>
                <wp:inline distT="0" distB="0" distL="0" distR="0" wp14:anchorId="3EF4F034" wp14:editId="3D1E1413">
                  <wp:extent cx="1159200" cy="1175573"/>
                  <wp:effectExtent l="0" t="0" r="3175" b="5715"/>
                  <wp:docPr id="940219802" name="Picture 1" descr="A gold label with black text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19802" name="Picture 1" descr="A gold label with black text and a ribbon&#10;&#10;AI-generated content may be incorrect."/>
                          <pic:cNvPicPr/>
                        </pic:nvPicPr>
                        <pic:blipFill rotWithShape="1">
                          <a:blip r:embed="rId12"/>
                          <a:srcRect r="9999"/>
                          <a:stretch/>
                        </pic:blipFill>
                        <pic:spPr bwMode="auto">
                          <a:xfrm>
                            <a:off x="0" y="0"/>
                            <a:ext cx="1159200" cy="1175573"/>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vAlign w:val="center"/>
          </w:tcPr>
          <w:p w14:paraId="68E27BEF" w14:textId="77777777" w:rsidR="00A009B9" w:rsidRPr="008A1D0B" w:rsidRDefault="00A009B9" w:rsidP="00D47133">
            <w:pPr>
              <w:jc w:val="center"/>
              <w:rPr>
                <w:noProof/>
              </w:rPr>
            </w:pPr>
            <w:r>
              <w:rPr>
                <w:noProof/>
              </w:rPr>
              <w:drawing>
                <wp:inline distT="0" distB="0" distL="0" distR="0" wp14:anchorId="56CB6CBB" wp14:editId="55173420">
                  <wp:extent cx="967756" cy="752475"/>
                  <wp:effectExtent l="0" t="0" r="0" b="0"/>
                  <wp:docPr id="1862632759" name="Picture 12" descr="BadgeProtect by Come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eProtect by Comel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239" cy="757516"/>
                          </a:xfrm>
                          <a:prstGeom prst="rect">
                            <a:avLst/>
                          </a:prstGeom>
                          <a:noFill/>
                          <a:ln>
                            <a:noFill/>
                          </a:ln>
                        </pic:spPr>
                      </pic:pic>
                    </a:graphicData>
                  </a:graphic>
                </wp:inline>
              </w:drawing>
            </w:r>
            <w:r>
              <w:rPr>
                <w:noProof/>
              </w:rPr>
              <w:drawing>
                <wp:inline distT="0" distB="0" distL="0" distR="0" wp14:anchorId="76378291" wp14:editId="4A98F7CD">
                  <wp:extent cx="885825" cy="689823"/>
                  <wp:effectExtent l="0" t="0" r="0" b="0"/>
                  <wp:docPr id="276444430" name="Picture 11" descr="DES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F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894" cy="700779"/>
                          </a:xfrm>
                          <a:prstGeom prst="rect">
                            <a:avLst/>
                          </a:prstGeom>
                          <a:noFill/>
                          <a:ln>
                            <a:noFill/>
                          </a:ln>
                        </pic:spPr>
                      </pic:pic>
                    </a:graphicData>
                  </a:graphic>
                </wp:inline>
              </w:drawing>
            </w:r>
          </w:p>
        </w:tc>
      </w:tr>
      <w:tr w:rsidR="00A009B9" w:rsidRPr="008A1D0B" w14:paraId="0E24734A" w14:textId="77777777" w:rsidTr="00D47133">
        <w:trPr>
          <w:jc w:val="center"/>
        </w:trPr>
        <w:tc>
          <w:tcPr>
            <w:tcW w:w="3227" w:type="dxa"/>
          </w:tcPr>
          <w:p w14:paraId="0D85A8D3" w14:textId="77777777" w:rsidR="00A009B9" w:rsidRPr="008A1D0B" w:rsidRDefault="00A009B9" w:rsidP="00D47133">
            <w:pPr>
              <w:spacing w:line="240" w:lineRule="auto"/>
              <w:jc w:val="center"/>
              <w:rPr>
                <w:rFonts w:ascii="Arial Black" w:hAnsi="Arial Black"/>
                <w:sz w:val="32"/>
                <w:szCs w:val="32"/>
              </w:rPr>
            </w:pPr>
            <w:r w:rsidRPr="008A1D0B">
              <w:rPr>
                <w:rFonts w:ascii="Arial Black" w:hAnsi="Arial Black"/>
                <w:sz w:val="32"/>
                <w:szCs w:val="32"/>
              </w:rPr>
              <w:t>ResiCloud</w:t>
            </w:r>
          </w:p>
          <w:p w14:paraId="5BAA5256" w14:textId="77777777" w:rsidR="00A009B9" w:rsidRPr="008A1D0B" w:rsidRDefault="00A009B9" w:rsidP="00D47133">
            <w:pPr>
              <w:jc w:val="center"/>
              <w:rPr>
                <w:noProof/>
                <w:sz w:val="32"/>
                <w:szCs w:val="32"/>
              </w:rPr>
            </w:pPr>
            <w:r w:rsidRPr="008A1D0B">
              <w:rPr>
                <w:rFonts w:ascii="Arial Black" w:hAnsi="Arial Black"/>
                <w:sz w:val="32"/>
                <w:szCs w:val="32"/>
              </w:rPr>
              <w:t xml:space="preserve">Certifié </w:t>
            </w:r>
            <w:r w:rsidRPr="008A1D0B">
              <w:rPr>
                <w:rStyle w:val="Emphasis"/>
                <w:sz w:val="32"/>
                <w:szCs w:val="32"/>
              </w:rPr>
              <w:t>VIGIK</w:t>
            </w:r>
            <w:r w:rsidRPr="008A1D0B">
              <w:rPr>
                <w:rFonts w:ascii="Arial Black" w:eastAsia="MS Gothic" w:hAnsi="Arial Black" w:cs="MS Gothic"/>
                <w:sz w:val="32"/>
                <w:szCs w:val="32"/>
              </w:rPr>
              <w:t>®️</w:t>
            </w:r>
            <w:r w:rsidRPr="008A1D0B">
              <w:rPr>
                <w:rFonts w:ascii="Arial Black" w:hAnsi="Arial Black"/>
                <w:sz w:val="32"/>
                <w:szCs w:val="32"/>
              </w:rPr>
              <w:t>+</w:t>
            </w:r>
          </w:p>
        </w:tc>
        <w:tc>
          <w:tcPr>
            <w:tcW w:w="3685" w:type="dxa"/>
          </w:tcPr>
          <w:p w14:paraId="3025831C" w14:textId="77777777" w:rsidR="00A009B9" w:rsidRPr="008A1D0B" w:rsidRDefault="00A009B9" w:rsidP="00D47133">
            <w:pPr>
              <w:spacing w:line="240" w:lineRule="auto"/>
              <w:jc w:val="center"/>
              <w:rPr>
                <w:rFonts w:ascii="Arial Black" w:hAnsi="Arial Black"/>
                <w:sz w:val="32"/>
                <w:szCs w:val="32"/>
              </w:rPr>
            </w:pPr>
            <w:r w:rsidRPr="008A1D0B">
              <w:rPr>
                <w:rFonts w:ascii="Arial Black" w:hAnsi="Arial Black"/>
                <w:sz w:val="32"/>
                <w:szCs w:val="32"/>
              </w:rPr>
              <w:t>Comelit</w:t>
            </w:r>
          </w:p>
          <w:p w14:paraId="2A23A928" w14:textId="77777777" w:rsidR="00A009B9" w:rsidRPr="008A1D0B" w:rsidRDefault="00A009B9" w:rsidP="00D47133">
            <w:pPr>
              <w:jc w:val="center"/>
              <w:rPr>
                <w:sz w:val="32"/>
                <w:szCs w:val="32"/>
              </w:rPr>
            </w:pPr>
            <w:r w:rsidRPr="008A1D0B">
              <w:rPr>
                <w:rFonts w:ascii="Arial Black" w:hAnsi="Arial Black"/>
                <w:sz w:val="32"/>
                <w:szCs w:val="32"/>
              </w:rPr>
              <w:t xml:space="preserve">Labelisé </w:t>
            </w:r>
            <w:proofErr w:type="spellStart"/>
            <w:r w:rsidRPr="008A1D0B">
              <w:rPr>
                <w:rStyle w:val="Emphasis"/>
                <w:sz w:val="32"/>
                <w:szCs w:val="32"/>
              </w:rPr>
              <w:t>ecovadis</w:t>
            </w:r>
            <w:proofErr w:type="spellEnd"/>
            <w:r w:rsidRPr="008A1D0B">
              <w:rPr>
                <w:rStyle w:val="Emphasis"/>
                <w:sz w:val="32"/>
                <w:szCs w:val="32"/>
              </w:rPr>
              <w:t xml:space="preserve"> Gold</w:t>
            </w:r>
          </w:p>
        </w:tc>
        <w:tc>
          <w:tcPr>
            <w:tcW w:w="3396" w:type="dxa"/>
          </w:tcPr>
          <w:p w14:paraId="351D3128" w14:textId="77777777" w:rsidR="00A009B9" w:rsidRDefault="00A009B9" w:rsidP="00D47133">
            <w:pPr>
              <w:spacing w:line="240" w:lineRule="auto"/>
              <w:jc w:val="center"/>
              <w:rPr>
                <w:rFonts w:ascii="Arial Black" w:hAnsi="Arial Black"/>
                <w:sz w:val="32"/>
                <w:szCs w:val="32"/>
              </w:rPr>
            </w:pPr>
            <w:r>
              <w:rPr>
                <w:rFonts w:ascii="Arial Black" w:hAnsi="Arial Black"/>
                <w:sz w:val="32"/>
                <w:szCs w:val="32"/>
              </w:rPr>
              <w:t>Sécurisé par BadgeProtect</w:t>
            </w:r>
          </w:p>
          <w:p w14:paraId="3BF3AC44" w14:textId="77777777" w:rsidR="00A009B9" w:rsidRPr="008A1D0B" w:rsidRDefault="00A009B9" w:rsidP="00D47133">
            <w:pPr>
              <w:spacing w:line="240" w:lineRule="auto"/>
              <w:jc w:val="center"/>
              <w:rPr>
                <w:rFonts w:ascii="Arial Black" w:hAnsi="Arial Black"/>
                <w:sz w:val="32"/>
                <w:szCs w:val="32"/>
              </w:rPr>
            </w:pPr>
            <w:r>
              <w:rPr>
                <w:rFonts w:ascii="Arial Black" w:hAnsi="Arial Black"/>
                <w:sz w:val="32"/>
                <w:szCs w:val="32"/>
              </w:rPr>
              <w:t>&amp; DESFire</w:t>
            </w:r>
          </w:p>
        </w:tc>
      </w:tr>
    </w:tbl>
    <w:p w14:paraId="79E147FB" w14:textId="77777777" w:rsidR="001D1B9E" w:rsidRPr="008A1D0B" w:rsidRDefault="001D1B9E" w:rsidP="00AC61F0"/>
    <w:p w14:paraId="797AADEB" w14:textId="77777777" w:rsidR="001D1B9E" w:rsidRPr="008A1D0B" w:rsidRDefault="001D1B9E" w:rsidP="00AC61F0"/>
    <w:p w14:paraId="1689A2D1" w14:textId="77777777" w:rsidR="00E06459" w:rsidRPr="008A1D0B" w:rsidRDefault="00E06459" w:rsidP="00AC61F0"/>
    <w:p w14:paraId="5FB95BD8" w14:textId="768187D5" w:rsidR="00D65975" w:rsidRPr="008A1D0B" w:rsidRDefault="00D65975">
      <w:pPr>
        <w:spacing w:line="240" w:lineRule="auto"/>
        <w:jc w:val="left"/>
      </w:pPr>
      <w:r w:rsidRPr="008A1D0B">
        <w:br w:type="page"/>
      </w:r>
    </w:p>
    <w:p w14:paraId="2FADE49C" w14:textId="77777777" w:rsidR="00D5308F" w:rsidRPr="008A1D0B" w:rsidRDefault="00D5308F" w:rsidP="00D5308F">
      <w:pPr>
        <w:spacing w:line="240" w:lineRule="auto"/>
        <w:jc w:val="center"/>
        <w:rPr>
          <w:sz w:val="32"/>
          <w:szCs w:val="32"/>
        </w:rPr>
      </w:pPr>
    </w:p>
    <w:p w14:paraId="3353B63D" w14:textId="46FEB936" w:rsidR="00D37BB7" w:rsidRDefault="00D5308F" w:rsidP="00D5308F">
      <w:pPr>
        <w:spacing w:line="240" w:lineRule="auto"/>
        <w:jc w:val="center"/>
        <w:rPr>
          <w:sz w:val="32"/>
          <w:szCs w:val="32"/>
        </w:rPr>
      </w:pPr>
      <w:r w:rsidRPr="008A1D0B">
        <w:rPr>
          <w:sz w:val="32"/>
          <w:szCs w:val="32"/>
        </w:rPr>
        <w:t>C</w:t>
      </w:r>
      <w:r w:rsidR="00D37BB7">
        <w:rPr>
          <w:sz w:val="32"/>
          <w:szCs w:val="32"/>
        </w:rPr>
        <w:t>ahier des Clauses Techniques Particulières</w:t>
      </w:r>
    </w:p>
    <w:p w14:paraId="6117080B" w14:textId="77777777" w:rsidR="00D37BB7" w:rsidRDefault="00D37BB7" w:rsidP="00D5308F">
      <w:pPr>
        <w:spacing w:line="240" w:lineRule="auto"/>
        <w:jc w:val="center"/>
        <w:rPr>
          <w:sz w:val="32"/>
          <w:szCs w:val="32"/>
        </w:rPr>
      </w:pPr>
    </w:p>
    <w:p w14:paraId="2283D9D4" w14:textId="77777777" w:rsidR="00E10E2B" w:rsidRDefault="00B63F9C" w:rsidP="00D5308F">
      <w:pPr>
        <w:spacing w:line="240" w:lineRule="auto"/>
        <w:jc w:val="center"/>
        <w:rPr>
          <w:b/>
          <w:bCs/>
          <w:sz w:val="40"/>
          <w:szCs w:val="40"/>
        </w:rPr>
      </w:pPr>
      <w:r w:rsidRPr="00B63F9C">
        <w:rPr>
          <w:b/>
          <w:bCs/>
          <w:sz w:val="40"/>
          <w:szCs w:val="40"/>
        </w:rPr>
        <w:t>Vidéophonie et Contrôle d’accès</w:t>
      </w:r>
    </w:p>
    <w:p w14:paraId="088336B3" w14:textId="753C39D7" w:rsidR="00B63F9C" w:rsidRDefault="00B63F9C" w:rsidP="00D5308F">
      <w:pPr>
        <w:spacing w:line="240" w:lineRule="auto"/>
        <w:jc w:val="center"/>
        <w:rPr>
          <w:b/>
          <w:bCs/>
          <w:sz w:val="40"/>
          <w:szCs w:val="40"/>
        </w:rPr>
      </w:pPr>
      <w:r w:rsidRPr="00B63F9C">
        <w:rPr>
          <w:b/>
          <w:bCs/>
          <w:sz w:val="40"/>
          <w:szCs w:val="40"/>
        </w:rPr>
        <w:t>Résidentiel</w:t>
      </w:r>
      <w:r w:rsidR="00E10E2B">
        <w:rPr>
          <w:b/>
          <w:bCs/>
          <w:sz w:val="40"/>
          <w:szCs w:val="40"/>
        </w:rPr>
        <w:t xml:space="preserve"> Dématérialisé</w:t>
      </w:r>
    </w:p>
    <w:p w14:paraId="70A5C770" w14:textId="0D3E6EC9" w:rsidR="00D5308F" w:rsidRDefault="00E10E2B" w:rsidP="00E10E2B">
      <w:pPr>
        <w:jc w:val="center"/>
      </w:pPr>
      <w:r w:rsidRPr="00E10E2B">
        <w:rPr>
          <w:b/>
          <w:bCs/>
          <w:sz w:val="32"/>
          <w:szCs w:val="32"/>
        </w:rPr>
        <w:t>Solution d’appels vers Smartphones « MUG »</w:t>
      </w:r>
    </w:p>
    <w:p w14:paraId="56EC120E" w14:textId="77777777" w:rsidR="00B63F9C" w:rsidRDefault="00B63F9C" w:rsidP="00122CF7"/>
    <w:p w14:paraId="1F42555B" w14:textId="77777777" w:rsidR="00B63F9C" w:rsidRPr="008A1D0B" w:rsidRDefault="00B63F9C" w:rsidP="00122CF7"/>
    <w:p w14:paraId="60CC3110" w14:textId="77777777" w:rsidR="00122CF7" w:rsidRPr="008A1D0B" w:rsidRDefault="00122CF7" w:rsidP="00122CF7">
      <w:pPr>
        <w:pStyle w:val="Heading4"/>
      </w:pPr>
      <w:r w:rsidRPr="008A1D0B">
        <w:t>1. Objet du marché</w:t>
      </w:r>
    </w:p>
    <w:p w14:paraId="14830B15" w14:textId="77777777" w:rsidR="00122CF7" w:rsidRPr="008A1D0B" w:rsidRDefault="00122CF7" w:rsidP="00122CF7">
      <w:pPr>
        <w:pStyle w:val="Official"/>
      </w:pPr>
      <w:r w:rsidRPr="008A1D0B">
        <w:t>Le présent CCTP a pour objet de définir les spécifications techniques et commerciales relatives à l'acquisition, l'installation et la maintenance des systèmes de visiophonie et de contrôle d'accès de la marque Comelit.</w:t>
      </w:r>
    </w:p>
    <w:p w14:paraId="40113962" w14:textId="77777777" w:rsidR="00122CF7" w:rsidRPr="008A1D0B" w:rsidRDefault="00122CF7" w:rsidP="00122CF7">
      <w:pPr>
        <w:pStyle w:val="Official"/>
      </w:pPr>
    </w:p>
    <w:p w14:paraId="024CD70F" w14:textId="74857CCA" w:rsidR="00122CF7" w:rsidRPr="008A1D0B" w:rsidRDefault="00122CF7" w:rsidP="005E4A08">
      <w:pPr>
        <w:pStyle w:val="Heading5"/>
      </w:pPr>
      <w:r w:rsidRPr="008A1D0B">
        <w:t>1.1 Choix de la Marque</w:t>
      </w:r>
    </w:p>
    <w:p w14:paraId="58E3174A" w14:textId="77777777" w:rsidR="00122CF7" w:rsidRPr="008A1D0B" w:rsidRDefault="00122CF7" w:rsidP="00122CF7">
      <w:pPr>
        <w:pStyle w:val="Official"/>
      </w:pPr>
      <w:r w:rsidRPr="008A1D0B">
        <w:t>Le marché impose l'utilisation exclusive des produits de la marque Comelit spécialisée dans le domaine de la sécurité et de l’interphonie résidentielle et professionnelle.</w:t>
      </w:r>
    </w:p>
    <w:p w14:paraId="1B015E9C" w14:textId="77777777" w:rsidR="00122CF7" w:rsidRPr="008A1D0B" w:rsidRDefault="00122CF7" w:rsidP="00122CF7">
      <w:pPr>
        <w:pStyle w:val="Official"/>
      </w:pPr>
    </w:p>
    <w:p w14:paraId="1E97404B" w14:textId="77777777" w:rsidR="00122CF7" w:rsidRPr="008A1D0B" w:rsidRDefault="00122CF7" w:rsidP="005E4A08">
      <w:pPr>
        <w:pStyle w:val="Heading5"/>
      </w:pPr>
      <w:r w:rsidRPr="008A1D0B">
        <w:t>1.2 Inter-compatibilité Avancée</w:t>
      </w:r>
    </w:p>
    <w:p w14:paraId="2B8A4AE0" w14:textId="77777777" w:rsidR="00122CF7" w:rsidRPr="008A1D0B" w:rsidRDefault="00122CF7" w:rsidP="00122CF7">
      <w:pPr>
        <w:pStyle w:val="Official"/>
      </w:pPr>
      <w:r w:rsidRPr="008A1D0B">
        <w:t>Le prestataire devra garantir une parfaite inter-compatibilité entre les différentes technologies de produits, notamment les systèmes Bus 2 fils, VIP, Dématérialisés (smartphone), ainsi que les composants physiques tels que les moniteurs, boutons, et autres périphériques. Cette synergie assure une intégration fluide et harmonieuse de l'ensemble du système, offrant une expérience utilisateur intuitive et évolutive.</w:t>
      </w:r>
    </w:p>
    <w:p w14:paraId="73672DBE" w14:textId="77777777" w:rsidR="00122CF7" w:rsidRPr="008A1D0B" w:rsidRDefault="00122CF7" w:rsidP="00122CF7">
      <w:pPr>
        <w:pStyle w:val="Official"/>
      </w:pPr>
    </w:p>
    <w:p w14:paraId="5852BEF8" w14:textId="77777777" w:rsidR="00122CF7" w:rsidRPr="008A1D0B" w:rsidRDefault="00122CF7" w:rsidP="005E4A08">
      <w:pPr>
        <w:pStyle w:val="Heading5"/>
      </w:pPr>
      <w:r w:rsidRPr="008A1D0B">
        <w:t>1.3 Contrôle d'Accès Connectable et VIGIK®️+</w:t>
      </w:r>
    </w:p>
    <w:p w14:paraId="79750E20" w14:textId="77777777" w:rsidR="00122CF7" w:rsidRPr="008A1D0B" w:rsidRDefault="00122CF7" w:rsidP="00122CF7">
      <w:pPr>
        <w:pStyle w:val="Official"/>
      </w:pPr>
      <w:r w:rsidRPr="008A1D0B">
        <w:t>L'installation du contrôle d'accès de l'immeuble devra être connectable pour une gestion en temps réel et à distance. De plus, elle devra répondre au standard VIGIK®️+ sur les portes principales et/ou secondaires, afin de garantir l’accès aux espaces techniques et boîtes aux lettres, par le biais de dispositifs de lecteurs de proximité.</w:t>
      </w:r>
    </w:p>
    <w:p w14:paraId="1AABE042" w14:textId="77777777" w:rsidR="00122CF7" w:rsidRPr="008A1D0B" w:rsidRDefault="00122CF7" w:rsidP="00122CF7">
      <w:pPr>
        <w:pStyle w:val="Official"/>
      </w:pPr>
    </w:p>
    <w:p w14:paraId="4EC6F68D" w14:textId="77777777" w:rsidR="00122CF7" w:rsidRPr="008A1D0B" w:rsidRDefault="00122CF7" w:rsidP="005E4A08">
      <w:pPr>
        <w:pStyle w:val="Heading5"/>
      </w:pPr>
      <w:r w:rsidRPr="008A1D0B">
        <w:t>1.4 Conformité aux Normes Handicap</w:t>
      </w:r>
    </w:p>
    <w:p w14:paraId="41ED705D" w14:textId="77777777" w:rsidR="00122CF7" w:rsidRPr="008A1D0B" w:rsidRDefault="00122CF7" w:rsidP="00122CF7">
      <w:pPr>
        <w:pStyle w:val="Official"/>
      </w:pPr>
      <w:r w:rsidRPr="008A1D0B">
        <w:t>Les systèmes fournis devront être conformes aux normes d'accessibilité définies par l'Arrêté du 24 décembre 2015, applicable au 1er avril 2016, sous la référence NOR : ETLL1511145A. La prise en compte de ces normes garantit une accessibilité optimale pour toutes les personnes, répondant ainsi aux exigences légales en matière d'accessibilité universelle.</w:t>
      </w:r>
    </w:p>
    <w:p w14:paraId="4CFC8443" w14:textId="77777777" w:rsidR="00122CF7" w:rsidRDefault="00122CF7" w:rsidP="00122CF7">
      <w:pPr>
        <w:pStyle w:val="Official"/>
      </w:pPr>
    </w:p>
    <w:p w14:paraId="2F051D14" w14:textId="77777777" w:rsidR="00D37BB7" w:rsidRDefault="00D37BB7" w:rsidP="00122CF7">
      <w:pPr>
        <w:pStyle w:val="Official"/>
      </w:pPr>
    </w:p>
    <w:p w14:paraId="1BFD13EF" w14:textId="77777777" w:rsidR="00D37BB7" w:rsidRDefault="00D37BB7" w:rsidP="00122CF7">
      <w:pPr>
        <w:pStyle w:val="Official"/>
      </w:pPr>
    </w:p>
    <w:p w14:paraId="30A31143" w14:textId="77777777" w:rsidR="00D37BB7" w:rsidRDefault="00D37BB7" w:rsidP="00122CF7">
      <w:pPr>
        <w:pStyle w:val="Official"/>
      </w:pPr>
    </w:p>
    <w:p w14:paraId="1898BCFE" w14:textId="77777777" w:rsidR="00D37BB7" w:rsidRDefault="00D37BB7" w:rsidP="00122CF7">
      <w:pPr>
        <w:pStyle w:val="Official"/>
      </w:pPr>
    </w:p>
    <w:p w14:paraId="0E6AEE70" w14:textId="4C743296" w:rsidR="00122CF7" w:rsidRPr="008A1D0B" w:rsidRDefault="00122CF7" w:rsidP="00122CF7">
      <w:pPr>
        <w:pStyle w:val="Heading4"/>
      </w:pPr>
      <w:r w:rsidRPr="008A1D0B">
        <w:lastRenderedPageBreak/>
        <w:t>2. Garantie de bon fonctionnement</w:t>
      </w:r>
    </w:p>
    <w:p w14:paraId="3749E7F9" w14:textId="77777777" w:rsidR="00122CF7" w:rsidRDefault="00122CF7" w:rsidP="00122CF7">
      <w:pPr>
        <w:pStyle w:val="Official"/>
      </w:pPr>
      <w:r w:rsidRPr="008A1D0B">
        <w:t>Pendant la période de garantie de bon fonctionnement de l’installation, de 2 ans, à compter de la date de réception, l'entrepreneur est tenu de remédier, à ses frais, à tous les désordres pouvant se produire et de faire en sorte que les équipements demeurent en l'état où ils étaient, lors de la réception. L’obligation de résultat est exigée.</w:t>
      </w:r>
    </w:p>
    <w:p w14:paraId="41D0742E" w14:textId="77777777" w:rsidR="00D37BB7" w:rsidRPr="008A1D0B" w:rsidRDefault="00D37BB7" w:rsidP="00122CF7">
      <w:pPr>
        <w:pStyle w:val="Official"/>
      </w:pPr>
    </w:p>
    <w:p w14:paraId="409A70B8" w14:textId="4FB33E36" w:rsidR="00122CF7" w:rsidRPr="008A1D0B" w:rsidRDefault="00122CF7" w:rsidP="00122CF7">
      <w:pPr>
        <w:pStyle w:val="Heading4"/>
      </w:pPr>
      <w:r w:rsidRPr="008A1D0B">
        <w:t>3. Description des bâtiments</w:t>
      </w:r>
    </w:p>
    <w:p w14:paraId="7FE32AD7" w14:textId="50C68533" w:rsidR="00122CF7" w:rsidRPr="008A1D0B" w:rsidRDefault="00122CF7" w:rsidP="00122CF7">
      <w:pPr>
        <w:pStyle w:val="Official"/>
      </w:pPr>
      <w:r w:rsidRPr="008A1D0B">
        <w:t>Réalisation dans l'immeuble situé à l'adresse suivante :</w:t>
      </w:r>
      <w:r w:rsidR="00790ECE" w:rsidRPr="008A1D0B">
        <w:t xml:space="preserve"> _____________________________________</w:t>
      </w:r>
    </w:p>
    <w:p w14:paraId="48EF7ECE" w14:textId="7394470D" w:rsidR="00122CF7" w:rsidRPr="008A1D0B" w:rsidRDefault="00122CF7" w:rsidP="00122CF7">
      <w:pPr>
        <w:pStyle w:val="Official"/>
      </w:pPr>
      <w:r w:rsidRPr="008A1D0B">
        <w:t>La résidence est composée de :</w:t>
      </w:r>
      <w:r w:rsidR="00790ECE" w:rsidRPr="008A1D0B">
        <w:t xml:space="preserve"> </w:t>
      </w:r>
    </w:p>
    <w:p w14:paraId="26E072B0" w14:textId="77777777" w:rsidR="00122CF7" w:rsidRPr="008A1D0B" w:rsidRDefault="00122CF7" w:rsidP="00122CF7">
      <w:pPr>
        <w:pStyle w:val="Official"/>
      </w:pPr>
      <w:r w:rsidRPr="008A1D0B">
        <w:t>- __</w:t>
      </w:r>
      <w:proofErr w:type="gramStart"/>
      <w:r w:rsidRPr="008A1D0B">
        <w:t>_  immeuble</w:t>
      </w:r>
      <w:proofErr w:type="gramEnd"/>
      <w:r w:rsidRPr="008A1D0B">
        <w:t>(s).</w:t>
      </w:r>
    </w:p>
    <w:p w14:paraId="0B9C9937" w14:textId="77777777" w:rsidR="00122CF7" w:rsidRPr="008A1D0B" w:rsidRDefault="00122CF7" w:rsidP="00122CF7">
      <w:pPr>
        <w:pStyle w:val="Official"/>
      </w:pPr>
      <w:r w:rsidRPr="008A1D0B">
        <w:t>- __</w:t>
      </w:r>
      <w:proofErr w:type="gramStart"/>
      <w:r w:rsidRPr="008A1D0B">
        <w:t>_  logements</w:t>
      </w:r>
      <w:proofErr w:type="gramEnd"/>
      <w:r w:rsidRPr="008A1D0B">
        <w:t xml:space="preserve"> chacun. </w:t>
      </w:r>
    </w:p>
    <w:p w14:paraId="11AE8D34" w14:textId="77777777" w:rsidR="00122CF7" w:rsidRPr="008A1D0B" w:rsidRDefault="00122CF7" w:rsidP="00122CF7">
      <w:pPr>
        <w:pStyle w:val="Official"/>
      </w:pPr>
      <w:r w:rsidRPr="008A1D0B">
        <w:t>- __</w:t>
      </w:r>
      <w:proofErr w:type="gramStart"/>
      <w:r w:rsidRPr="008A1D0B">
        <w:t>_  porte</w:t>
      </w:r>
      <w:proofErr w:type="gramEnd"/>
      <w:r w:rsidRPr="008A1D0B">
        <w:t>(s) à contrôler.</w:t>
      </w:r>
    </w:p>
    <w:p w14:paraId="706BBC89" w14:textId="77777777" w:rsidR="00122CF7" w:rsidRPr="008A1D0B" w:rsidRDefault="00122CF7" w:rsidP="00122CF7">
      <w:pPr>
        <w:pStyle w:val="Official"/>
      </w:pPr>
    </w:p>
    <w:p w14:paraId="702CB9E5" w14:textId="071813D4" w:rsidR="00122CF7" w:rsidRPr="008A1D0B" w:rsidRDefault="00122CF7" w:rsidP="00122CF7">
      <w:pPr>
        <w:pStyle w:val="Official"/>
      </w:pPr>
      <w:r w:rsidRPr="008A1D0B">
        <w:t xml:space="preserve">L'entrepreneur doit la fourniture, le transport et la mise en œuvre de tous les appareils et matériaux nécessaires à l'exécution du programme de travaux, conformément aux normes françaises, avis techniques, DTU et instructions de pose des fabricants. Le matériel sera de marque </w:t>
      </w:r>
      <w:r w:rsidR="004E3C30">
        <w:t>Comelit</w:t>
      </w:r>
      <w:r w:rsidRPr="008A1D0B">
        <w:t>.</w:t>
      </w:r>
    </w:p>
    <w:p w14:paraId="27B55641" w14:textId="77777777" w:rsidR="00790ECE" w:rsidRPr="008A1D0B" w:rsidRDefault="00790ECE" w:rsidP="00122CF7">
      <w:pPr>
        <w:pStyle w:val="Official"/>
      </w:pPr>
    </w:p>
    <w:p w14:paraId="23B0B573" w14:textId="32BD87FF" w:rsidR="00790ECE" w:rsidRPr="008A1D0B" w:rsidRDefault="00790ECE" w:rsidP="005E4A08">
      <w:pPr>
        <w:pStyle w:val="Heading5"/>
      </w:pPr>
      <w:r w:rsidRPr="008A1D0B">
        <w:t>Les accès à contrôler dans le bâtiment sont :</w:t>
      </w:r>
    </w:p>
    <w:p w14:paraId="4D2DD245" w14:textId="5B59D115" w:rsidR="00790ECE" w:rsidRPr="008A1D0B" w:rsidRDefault="00790ECE" w:rsidP="00790ECE">
      <w:pPr>
        <w:pStyle w:val="Official"/>
      </w:pPr>
      <w:r w:rsidRPr="008A1D0B">
        <w:t>- les portes de Hall</w:t>
      </w:r>
    </w:p>
    <w:p w14:paraId="0032B746" w14:textId="2CF2DF9B" w:rsidR="00790ECE" w:rsidRPr="008A1D0B" w:rsidRDefault="00790ECE" w:rsidP="00790ECE">
      <w:pPr>
        <w:pStyle w:val="Official"/>
      </w:pPr>
      <w:r w:rsidRPr="008A1D0B">
        <w:t>- les portes de SAS</w:t>
      </w:r>
      <w:r w:rsidR="00C41B81">
        <w:t xml:space="preserve">, </w:t>
      </w:r>
      <w:r w:rsidRPr="008A1D0B">
        <w:t>cages d’escalier</w:t>
      </w:r>
      <w:r w:rsidR="00C41B81">
        <w:t>s et</w:t>
      </w:r>
      <w:r w:rsidRPr="008A1D0B">
        <w:t xml:space="preserve"> portes locaux communs (vélos, poubelles, caves…)</w:t>
      </w:r>
    </w:p>
    <w:p w14:paraId="066C2C2A" w14:textId="1C3EFDD1" w:rsidR="00790ECE" w:rsidRPr="008A1D0B" w:rsidRDefault="00790ECE" w:rsidP="00790ECE">
      <w:pPr>
        <w:pStyle w:val="Official"/>
      </w:pPr>
      <w:r w:rsidRPr="008A1D0B">
        <w:t>- les portes de parking</w:t>
      </w:r>
      <w:r w:rsidR="00C41B81">
        <w:t xml:space="preserve">, </w:t>
      </w:r>
      <w:r w:rsidRPr="008A1D0B">
        <w:t>portails et portillons</w:t>
      </w:r>
    </w:p>
    <w:p w14:paraId="7EE6FCFA" w14:textId="1BF205F9" w:rsidR="00790ECE" w:rsidRPr="008A1D0B" w:rsidRDefault="00790ECE" w:rsidP="00790ECE">
      <w:pPr>
        <w:pStyle w:val="Official"/>
      </w:pPr>
      <w:r w:rsidRPr="008A1D0B">
        <w:t>- les ascenseurs</w:t>
      </w:r>
    </w:p>
    <w:p w14:paraId="01A906C4" w14:textId="2F87C8DC" w:rsidR="00790ECE" w:rsidRPr="008A1D0B" w:rsidRDefault="00790ECE" w:rsidP="00790ECE">
      <w:pPr>
        <w:pStyle w:val="Official"/>
      </w:pPr>
      <w:r w:rsidRPr="008A1D0B">
        <w:t>- tous les autres accès nécessitant une gestion</w:t>
      </w:r>
    </w:p>
    <w:p w14:paraId="68344DFD" w14:textId="77777777" w:rsidR="00122CF7" w:rsidRDefault="00122CF7" w:rsidP="00122CF7">
      <w:pPr>
        <w:pStyle w:val="Official"/>
      </w:pPr>
    </w:p>
    <w:p w14:paraId="36BB835B" w14:textId="77777777" w:rsidR="00C41B81" w:rsidRDefault="00C41B81" w:rsidP="00122CF7">
      <w:pPr>
        <w:pStyle w:val="Official"/>
      </w:pPr>
    </w:p>
    <w:p w14:paraId="06FC3DAE" w14:textId="77777777" w:rsidR="00C41B81" w:rsidRDefault="00C41B81" w:rsidP="00122CF7">
      <w:pPr>
        <w:pStyle w:val="Official"/>
      </w:pPr>
    </w:p>
    <w:p w14:paraId="72A1BA00" w14:textId="77777777" w:rsidR="00C41B81" w:rsidRDefault="00C41B81" w:rsidP="00122CF7">
      <w:pPr>
        <w:pStyle w:val="Official"/>
      </w:pPr>
    </w:p>
    <w:p w14:paraId="0B231ABE" w14:textId="77777777" w:rsidR="00C41B81" w:rsidRDefault="00C41B81" w:rsidP="00122CF7">
      <w:pPr>
        <w:pStyle w:val="Official"/>
      </w:pPr>
    </w:p>
    <w:p w14:paraId="2604F32A" w14:textId="77777777" w:rsidR="00C41B81" w:rsidRDefault="00C41B81" w:rsidP="00122CF7">
      <w:pPr>
        <w:pStyle w:val="Official"/>
      </w:pPr>
    </w:p>
    <w:p w14:paraId="122F61E9" w14:textId="77777777" w:rsidR="00C41B81" w:rsidRDefault="00C41B81" w:rsidP="00122CF7">
      <w:pPr>
        <w:pStyle w:val="Official"/>
      </w:pPr>
    </w:p>
    <w:p w14:paraId="2E6E1CC1" w14:textId="77777777" w:rsidR="00C41B81" w:rsidRDefault="00C41B81" w:rsidP="00122CF7">
      <w:pPr>
        <w:pStyle w:val="Official"/>
      </w:pPr>
    </w:p>
    <w:p w14:paraId="4C0FF99A" w14:textId="77777777" w:rsidR="00C41B81" w:rsidRDefault="00C41B81" w:rsidP="00122CF7">
      <w:pPr>
        <w:pStyle w:val="Official"/>
      </w:pPr>
    </w:p>
    <w:p w14:paraId="176F2310" w14:textId="77777777" w:rsidR="00C41B81" w:rsidRDefault="00C41B81" w:rsidP="00122CF7">
      <w:pPr>
        <w:pStyle w:val="Official"/>
      </w:pPr>
    </w:p>
    <w:p w14:paraId="4120AD7D" w14:textId="77777777" w:rsidR="00C41B81" w:rsidRDefault="00C41B81" w:rsidP="00122CF7">
      <w:pPr>
        <w:pStyle w:val="Official"/>
      </w:pPr>
    </w:p>
    <w:p w14:paraId="7C4D7090" w14:textId="77777777" w:rsidR="00C41B81" w:rsidRDefault="00C41B81" w:rsidP="00122CF7">
      <w:pPr>
        <w:pStyle w:val="Official"/>
      </w:pPr>
    </w:p>
    <w:p w14:paraId="6D84295B" w14:textId="77777777" w:rsidR="00C41B81" w:rsidRDefault="00C41B81" w:rsidP="00122CF7">
      <w:pPr>
        <w:pStyle w:val="Official"/>
      </w:pPr>
    </w:p>
    <w:p w14:paraId="0ACC0906" w14:textId="77777777" w:rsidR="00C41B81" w:rsidRDefault="00C41B81" w:rsidP="00122CF7">
      <w:pPr>
        <w:pStyle w:val="Official"/>
      </w:pPr>
    </w:p>
    <w:p w14:paraId="4773DDE5" w14:textId="77777777" w:rsidR="00C41B81" w:rsidRDefault="00C41B81" w:rsidP="00122CF7">
      <w:pPr>
        <w:pStyle w:val="Official"/>
      </w:pPr>
    </w:p>
    <w:p w14:paraId="03BC9CAF" w14:textId="77777777" w:rsidR="00C41B81" w:rsidRDefault="00C41B81" w:rsidP="00122CF7">
      <w:pPr>
        <w:pStyle w:val="Official"/>
      </w:pPr>
    </w:p>
    <w:p w14:paraId="41713ABA" w14:textId="2565FFB6" w:rsidR="00790ECE" w:rsidRDefault="00790ECE" w:rsidP="00790ECE">
      <w:pPr>
        <w:pStyle w:val="Heading4"/>
      </w:pPr>
      <w:r w:rsidRPr="008A1D0B">
        <w:lastRenderedPageBreak/>
        <w:t>4. Description du matériel</w:t>
      </w:r>
    </w:p>
    <w:p w14:paraId="7E522136" w14:textId="40CEA3CF" w:rsidR="00847F01" w:rsidRPr="00847F01" w:rsidRDefault="00847F01" w:rsidP="00847F01">
      <w:pPr>
        <w:pStyle w:val="Heading3"/>
      </w:pPr>
      <w:r>
        <w:t>Vidéophonie</w:t>
      </w:r>
    </w:p>
    <w:p w14:paraId="595E9E6F" w14:textId="77777777" w:rsidR="00C973C5" w:rsidRDefault="00C973C5" w:rsidP="00C973C5">
      <w:pPr>
        <w:pStyle w:val="Heading5"/>
      </w:pPr>
      <w:r w:rsidRPr="008A1D0B">
        <w:t xml:space="preserve">4.1 </w:t>
      </w:r>
      <w:r>
        <w:t>Système et réseau VIP Comelit</w:t>
      </w:r>
    </w:p>
    <w:p w14:paraId="1DF0E1F1" w14:textId="77777777" w:rsidR="00C973C5" w:rsidRDefault="00C973C5" w:rsidP="00C973C5">
      <w:pPr>
        <w:jc w:val="center"/>
      </w:pPr>
      <w:r w:rsidRPr="00B16EAD">
        <w:rPr>
          <w:rFonts w:ascii="Times New Roman" w:hAnsi="Times New Roman" w:cs="Times New Roman"/>
          <w:b/>
          <w:bCs/>
          <w:noProof/>
        </w:rPr>
        <w:drawing>
          <wp:inline distT="0" distB="0" distL="0" distR="0" wp14:anchorId="7594CF50" wp14:editId="68E22519">
            <wp:extent cx="810322" cy="810322"/>
            <wp:effectExtent l="0" t="0" r="8890" b="8890"/>
            <wp:docPr id="5" name="Image 5" descr="Une image contenant capture d’écran, Graphique, logo, Police&#10;&#10;Description générée automatiquement">
              <a:extLst xmlns:a="http://schemas.openxmlformats.org/drawingml/2006/main">
                <a:ext uri="{FF2B5EF4-FFF2-40B4-BE49-F238E27FC236}">
                  <a16:creationId xmlns:a16="http://schemas.microsoft.com/office/drawing/2014/main" id="{426B4D60-4057-9FBF-0526-2869B25F3B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apture d’écran, Graphique, logo, Police&#10;&#10;Description générée automatiquement">
                      <a:extLst>
                        <a:ext uri="{FF2B5EF4-FFF2-40B4-BE49-F238E27FC236}">
                          <a16:creationId xmlns:a16="http://schemas.microsoft.com/office/drawing/2014/main" id="{426B4D60-4057-9FBF-0526-2869B25F3B8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4400" cy="814400"/>
                    </a:xfrm>
                    <a:prstGeom prst="rect">
                      <a:avLst/>
                    </a:prstGeom>
                  </pic:spPr>
                </pic:pic>
              </a:graphicData>
            </a:graphic>
          </wp:inline>
        </w:drawing>
      </w:r>
    </w:p>
    <w:p w14:paraId="3D189751" w14:textId="77777777" w:rsidR="00C973C5" w:rsidRDefault="00C973C5" w:rsidP="00C973C5">
      <w:pPr>
        <w:jc w:val="center"/>
      </w:pPr>
    </w:p>
    <w:p w14:paraId="52DF73D1" w14:textId="77777777" w:rsidR="00115009" w:rsidRDefault="00115009" w:rsidP="00115009">
      <w:pPr>
        <w:pStyle w:val="Official"/>
      </w:pPr>
      <w:r>
        <w:t xml:space="preserve">Les appels provenant de la platine de rue seront </w:t>
      </w:r>
      <w:r w:rsidRPr="00115009">
        <w:rPr>
          <w:b/>
          <w:bCs/>
        </w:rPr>
        <w:t>transmis sur les smartphones des résidents</w:t>
      </w:r>
      <w:r>
        <w:t xml:space="preserve"> à l’aide de l’</w:t>
      </w:r>
      <w:r w:rsidRPr="00115009">
        <w:rPr>
          <w:b/>
          <w:bCs/>
        </w:rPr>
        <w:t>application gratuite Comelit</w:t>
      </w:r>
      <w:r>
        <w:t>. Le système permettra de joindre jusqu’à 15 appareils connectés (smartphones, tablettes ou moniteur) par logement.</w:t>
      </w:r>
    </w:p>
    <w:p w14:paraId="616AF04A" w14:textId="77777777" w:rsidR="00115009" w:rsidRDefault="00115009" w:rsidP="00115009">
      <w:pPr>
        <w:pStyle w:val="Official"/>
      </w:pPr>
      <w:r>
        <w:t>Il sera chiffré une liaison internet par modem M2M pour le renvoi d'appel et la gestion à distance en temps réel de toute l'installation tel que la gestion du portier, la mise à jour des noms et informations résidents et le contrôle d’accès.</w:t>
      </w:r>
    </w:p>
    <w:p w14:paraId="5E913F24" w14:textId="77777777" w:rsidR="00115009" w:rsidRDefault="00115009" w:rsidP="00115009">
      <w:pPr>
        <w:pStyle w:val="Official"/>
      </w:pPr>
      <w:r>
        <w:t>Le coût mensuel du renvoi d'appel sera limité à l'abonnement de l'accès internet. Aucun frais supplémentaire ne sera appliqué pour le renvoi d’appel, l’accès à la gestion en temps réel ou au logiciel de gestion.</w:t>
      </w:r>
    </w:p>
    <w:p w14:paraId="05303660" w14:textId="77777777" w:rsidR="00115009" w:rsidRDefault="00115009" w:rsidP="00115009">
      <w:pPr>
        <w:pStyle w:val="Official"/>
      </w:pPr>
      <w:r>
        <w:t>L’intégration de l’installation sera possible sur un nouveau réseau informatique propriétaire ou sur un réseau existant.</w:t>
      </w:r>
    </w:p>
    <w:p w14:paraId="25A2C2BD" w14:textId="111180B2" w:rsidR="00115009" w:rsidRDefault="00115009" w:rsidP="00115009">
      <w:pPr>
        <w:pStyle w:val="Official"/>
      </w:pPr>
      <w:r>
        <w:t xml:space="preserve">Le </w:t>
      </w:r>
      <w:r w:rsidRPr="004E3C30">
        <w:rPr>
          <w:b/>
          <w:bCs/>
        </w:rPr>
        <w:t>système MUG</w:t>
      </w:r>
      <w:r>
        <w:t xml:space="preserve"> est un système VIP de chez </w:t>
      </w:r>
      <w:r w:rsidR="004E3C30">
        <w:t>Comelit</w:t>
      </w:r>
      <w:r>
        <w:t xml:space="preserve"> qui sera extensible et modifiable à souhait, il permet une </w:t>
      </w:r>
      <w:r w:rsidRPr="0009159F">
        <w:rPr>
          <w:b/>
          <w:bCs/>
        </w:rPr>
        <w:t>évolution future sans modification de l’installation</w:t>
      </w:r>
      <w:r>
        <w:t xml:space="preserve"> tel que la résidentialisation avec l’ajout d’une ou plusieurs platines, la commutation entre les platines, ou la vidéosurveillance par exemple.</w:t>
      </w:r>
    </w:p>
    <w:p w14:paraId="70159989" w14:textId="77777777" w:rsidR="00115009" w:rsidRDefault="00115009" w:rsidP="00115009">
      <w:pPr>
        <w:pStyle w:val="Official"/>
      </w:pPr>
      <w:r w:rsidRPr="0009159F">
        <w:rPr>
          <w:b/>
          <w:bCs/>
        </w:rPr>
        <w:t>L’ajout de modules BUS 2 fils sera possible</w:t>
      </w:r>
      <w:r>
        <w:t xml:space="preserve"> sur l’installation afin de la faire évoluer et de mixer les technologies au besoin.</w:t>
      </w:r>
    </w:p>
    <w:p w14:paraId="58C8C870" w14:textId="07B0048D" w:rsidR="00C41B81" w:rsidRDefault="00115009" w:rsidP="00115009">
      <w:pPr>
        <w:pStyle w:val="Official"/>
      </w:pPr>
      <w:r>
        <w:t xml:space="preserve">À tout moment </w:t>
      </w:r>
      <w:r w:rsidRPr="0009159F">
        <w:rPr>
          <w:b/>
          <w:bCs/>
        </w:rPr>
        <w:t>l’installation optionnelle d’un moniteur dans l’appartement reste possible</w:t>
      </w:r>
      <w:r>
        <w:t xml:space="preserve"> pour les résidents qui le souhaitent via une simple alimentation électrique et sans aucune modification nécessaire dans les colonnes.</w:t>
      </w:r>
    </w:p>
    <w:p w14:paraId="028ACAF6" w14:textId="77777777" w:rsidR="003211F1" w:rsidRDefault="003211F1" w:rsidP="00790ECE">
      <w:pPr>
        <w:pStyle w:val="Official"/>
      </w:pPr>
    </w:p>
    <w:p w14:paraId="7BAD11A3" w14:textId="77777777" w:rsidR="00AA4A22" w:rsidRDefault="00AA4A22" w:rsidP="00790ECE">
      <w:pPr>
        <w:pStyle w:val="Official"/>
      </w:pPr>
    </w:p>
    <w:p w14:paraId="74AF17CD" w14:textId="77777777" w:rsidR="00AA4A22" w:rsidRDefault="00AA4A22" w:rsidP="00790ECE">
      <w:pPr>
        <w:pStyle w:val="Official"/>
      </w:pPr>
    </w:p>
    <w:p w14:paraId="7E1DD003" w14:textId="77777777" w:rsidR="00AA4A22" w:rsidRDefault="00AA4A22" w:rsidP="00790ECE">
      <w:pPr>
        <w:pStyle w:val="Official"/>
      </w:pPr>
    </w:p>
    <w:p w14:paraId="229B4D4F" w14:textId="77777777" w:rsidR="00AA4A22" w:rsidRDefault="00AA4A22" w:rsidP="00790ECE">
      <w:pPr>
        <w:pStyle w:val="Official"/>
      </w:pPr>
    </w:p>
    <w:p w14:paraId="63021050" w14:textId="77777777" w:rsidR="00AA4A22" w:rsidRDefault="00AA4A22" w:rsidP="00790ECE">
      <w:pPr>
        <w:pStyle w:val="Official"/>
      </w:pPr>
    </w:p>
    <w:p w14:paraId="588F7940" w14:textId="77777777" w:rsidR="00AA4A22" w:rsidRDefault="00AA4A22" w:rsidP="00790ECE">
      <w:pPr>
        <w:pStyle w:val="Official"/>
      </w:pPr>
    </w:p>
    <w:p w14:paraId="2CF8178A" w14:textId="77777777" w:rsidR="00F34E56" w:rsidRDefault="00F34E56" w:rsidP="00790ECE">
      <w:pPr>
        <w:pStyle w:val="Official"/>
      </w:pPr>
    </w:p>
    <w:p w14:paraId="01D5FF18" w14:textId="77777777" w:rsidR="00AA4A22" w:rsidRDefault="00AA4A22" w:rsidP="00790ECE">
      <w:pPr>
        <w:pStyle w:val="Official"/>
      </w:pPr>
    </w:p>
    <w:p w14:paraId="09A18D93" w14:textId="77777777" w:rsidR="00AA4A22" w:rsidRDefault="00AA4A22" w:rsidP="00790ECE">
      <w:pPr>
        <w:pStyle w:val="Official"/>
      </w:pPr>
    </w:p>
    <w:p w14:paraId="293E1310" w14:textId="77777777" w:rsidR="00AA4A22" w:rsidRDefault="00AA4A22" w:rsidP="00790ECE">
      <w:pPr>
        <w:pStyle w:val="Official"/>
      </w:pPr>
    </w:p>
    <w:p w14:paraId="126C6D45" w14:textId="77777777" w:rsidR="00AA4A22" w:rsidRDefault="00AA4A22" w:rsidP="00790ECE">
      <w:pPr>
        <w:pStyle w:val="Official"/>
      </w:pPr>
    </w:p>
    <w:p w14:paraId="2E5A9556" w14:textId="43E1289F" w:rsidR="00790ECE" w:rsidRPr="00031C1E" w:rsidRDefault="00284700" w:rsidP="005E4A08">
      <w:pPr>
        <w:pStyle w:val="Heading5"/>
      </w:pPr>
      <w:r w:rsidRPr="00031C1E">
        <w:lastRenderedPageBreak/>
        <w:t xml:space="preserve">4.2 </w:t>
      </w:r>
      <w:r w:rsidR="00554B7E" w:rsidRPr="00031C1E">
        <w:t>Platine de Rue</w:t>
      </w:r>
      <w:r w:rsidR="00031C1E" w:rsidRPr="00031C1E">
        <w:t xml:space="preserve"> </w:t>
      </w:r>
      <w:r w:rsidR="00031C1E">
        <w:t xml:space="preserve">à défilement de noms : PIC </w:t>
      </w:r>
      <w:r w:rsidR="0009159F">
        <w:t>6</w:t>
      </w:r>
      <w:r w:rsidR="00031C1E">
        <w:t xml:space="preserve"> Plus</w:t>
      </w:r>
      <w:r w:rsidR="009116C0">
        <w:t xml:space="preserve"> </w:t>
      </w:r>
      <w:r w:rsidR="0009159F">
        <w:t xml:space="preserve">VIP </w:t>
      </w:r>
      <w:r w:rsidR="009116C0">
        <w:t>(</w:t>
      </w:r>
      <w:r w:rsidR="009116C0" w:rsidRPr="00477B2B">
        <w:rPr>
          <w:i/>
          <w:iCs/>
        </w:rPr>
        <w:t xml:space="preserve">art. </w:t>
      </w:r>
      <w:r w:rsidR="001E510F" w:rsidRPr="001E510F">
        <w:rPr>
          <w:i/>
          <w:iCs/>
        </w:rPr>
        <w:t>PIC6PBM8020</w:t>
      </w:r>
      <w:r w:rsidR="00477B2B">
        <w:t>)</w:t>
      </w:r>
    </w:p>
    <w:p w14:paraId="54C09896" w14:textId="06090BB6" w:rsidR="00031C1E" w:rsidRPr="00031C1E" w:rsidRDefault="00AA4A22" w:rsidP="00B55D9C">
      <w:pPr>
        <w:jc w:val="center"/>
      </w:pPr>
      <w:r>
        <w:rPr>
          <w:noProof/>
        </w:rPr>
        <w:drawing>
          <wp:inline distT="0" distB="0" distL="0" distR="0" wp14:anchorId="2412F0E1" wp14:editId="05AF9E37">
            <wp:extent cx="830580" cy="1745335"/>
            <wp:effectExtent l="0" t="0" r="7620" b="7620"/>
            <wp:docPr id="1436974063" name="Image 2" descr="Une image contenant téléphone, Appareil électronique, Appareils électron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74063" name="Image 2" descr="Une image contenant téléphone, Appareil électronique, Appareils électroniques&#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l="28535" t="4764" r="28635" b="5235"/>
                    <a:stretch>
                      <a:fillRect/>
                    </a:stretch>
                  </pic:blipFill>
                  <pic:spPr bwMode="auto">
                    <a:xfrm>
                      <a:off x="0" y="0"/>
                      <a:ext cx="836723" cy="1758243"/>
                    </a:xfrm>
                    <a:prstGeom prst="rect">
                      <a:avLst/>
                    </a:prstGeom>
                    <a:noFill/>
                    <a:ln>
                      <a:noFill/>
                    </a:ln>
                  </pic:spPr>
                </pic:pic>
              </a:graphicData>
            </a:graphic>
          </wp:inline>
        </w:drawing>
      </w:r>
    </w:p>
    <w:p w14:paraId="42E44ED3" w14:textId="5223F58E" w:rsidR="00D6116A" w:rsidRDefault="00D6116A" w:rsidP="00D6116A">
      <w:pPr>
        <w:pStyle w:val="Official"/>
      </w:pPr>
      <w:r>
        <w:t xml:space="preserve">La platine à défilement de noms sera de type </w:t>
      </w:r>
      <w:r w:rsidRPr="00D6116A">
        <w:rPr>
          <w:b/>
          <w:bCs/>
        </w:rPr>
        <w:t>PIC6 Plus VIP</w:t>
      </w:r>
      <w:r>
        <w:t xml:space="preserve"> de marque </w:t>
      </w:r>
      <w:r w:rsidRPr="00D6116A">
        <w:rPr>
          <w:b/>
          <w:bCs/>
        </w:rPr>
        <w:t>Comelit</w:t>
      </w:r>
      <w:r>
        <w:t>.</w:t>
      </w:r>
    </w:p>
    <w:p w14:paraId="4BB0DBE7" w14:textId="77777777" w:rsidR="00D6116A" w:rsidRDefault="00D6116A" w:rsidP="00D6116A">
      <w:pPr>
        <w:pStyle w:val="Official"/>
      </w:pPr>
      <w:r>
        <w:t xml:space="preserve">Elle permettra un montage mural encastré ou saillie et aura une façade en acier INOX 316 L. Finition mat. Epaisseur 2.5 </w:t>
      </w:r>
      <w:proofErr w:type="spellStart"/>
      <w:r>
        <w:t>mm.</w:t>
      </w:r>
      <w:proofErr w:type="spellEnd"/>
    </w:p>
    <w:p w14:paraId="4C37D3DA" w14:textId="77777777" w:rsidR="00D6116A" w:rsidRDefault="00D6116A" w:rsidP="00D6116A">
      <w:pPr>
        <w:pStyle w:val="Official"/>
      </w:pPr>
    </w:p>
    <w:p w14:paraId="5AF1124B" w14:textId="77777777" w:rsidR="00D6116A" w:rsidRDefault="00D6116A" w:rsidP="00D6116A">
      <w:pPr>
        <w:pStyle w:val="Official"/>
      </w:pPr>
      <w:r>
        <w:t>La façade sera sur charnières afin de faciliter la mise en œuvre et la maintenance. Elle intégrera un afficheur graphique LCD couleur 320 x 240 pixels permettant l’intégration d‘un logo ainsi qu’une synthèse vocale et des pictogrammes intégrés.</w:t>
      </w:r>
    </w:p>
    <w:p w14:paraId="6D57BE3B" w14:textId="77777777" w:rsidR="00D6116A" w:rsidRDefault="00D6116A" w:rsidP="00D6116A">
      <w:pPr>
        <w:pStyle w:val="Official"/>
      </w:pPr>
      <w:r>
        <w:t>Les touches d’appels et le clavier seront gravés en braille et rétroéclairés afin d’être conforme à la loi sur l’accessibilité des immeubles de logements collectifs. Le clavier de recherche des noms permettra un appel direct, un code d’accès ou une recherche de nom simplifiée avec la première lettre du nom.</w:t>
      </w:r>
    </w:p>
    <w:p w14:paraId="5A29C85B" w14:textId="48902D84" w:rsidR="00D6116A" w:rsidRDefault="00D6116A" w:rsidP="00D6116A">
      <w:pPr>
        <w:pStyle w:val="Official"/>
      </w:pPr>
      <w:r>
        <w:t>Chaque menu aura 1 couleur et 1 pictogramme différent pour améliorer l’accessibilité du produit. La platine PICSWITCH+ de Comelit est équipée d’un menu adapté aux malvoyants et aux conditions de fort ensoleillement (Menu SOLEIL). Les fonctions de gestion et de programmation seront accessibles par les menus protégés "gestionnaire" et "installateur".</w:t>
      </w:r>
    </w:p>
    <w:p w14:paraId="49724546" w14:textId="77777777" w:rsidR="00D6116A" w:rsidRDefault="00D6116A" w:rsidP="00D6116A">
      <w:pPr>
        <w:pStyle w:val="Official"/>
      </w:pPr>
    </w:p>
    <w:p w14:paraId="0FF82CB2" w14:textId="77777777" w:rsidR="00D6116A" w:rsidRDefault="00D6116A" w:rsidP="00D6116A">
      <w:pPr>
        <w:pStyle w:val="Official"/>
      </w:pPr>
      <w:r>
        <w:t>Dans le cas d’une installation connectée, le gestionnaire pourra diffuser depuis Residorg un message général aux visiteurs (affiché en permanence) ou aux résidents (sur présentation de leur badge).</w:t>
      </w:r>
    </w:p>
    <w:p w14:paraId="3ED74FC7" w14:textId="46AC3BA8" w:rsidR="00D6116A" w:rsidRDefault="00D6116A" w:rsidP="00D6116A">
      <w:pPr>
        <w:pStyle w:val="Official"/>
      </w:pPr>
      <w:r>
        <w:t xml:space="preserve">La mise à jour des noms se fera en temps réel à distance, avec option module </w:t>
      </w:r>
      <w:r w:rsidRPr="00D6116A">
        <w:rPr>
          <w:b/>
          <w:bCs/>
        </w:rPr>
        <w:t>ResiCloud Connect</w:t>
      </w:r>
      <w:r>
        <w:t>, en lecture/écriture ou directement par le clavier.</w:t>
      </w:r>
    </w:p>
    <w:p w14:paraId="651C5816" w14:textId="2C3E4FFB" w:rsidR="00D6116A" w:rsidRDefault="00D6116A" w:rsidP="00D6116A">
      <w:pPr>
        <w:pStyle w:val="Official"/>
      </w:pPr>
      <w:r>
        <w:t xml:space="preserve">Elle intègre un lecteur de proximité plat, à compléter avec une centrale type </w:t>
      </w:r>
      <w:r w:rsidRPr="00D6116A">
        <w:rPr>
          <w:b/>
          <w:bCs/>
        </w:rPr>
        <w:t>ResiCloud Door</w:t>
      </w:r>
      <w:r>
        <w:t xml:space="preserve"> certifiée </w:t>
      </w:r>
      <w:r w:rsidRPr="00D6116A">
        <w:rPr>
          <w:b/>
          <w:bCs/>
        </w:rPr>
        <w:t>VIGIK®+</w:t>
      </w:r>
      <w:r>
        <w:t xml:space="preserve">, et sera parfaitement compatible avec le logiciel de contrôle d’accès </w:t>
      </w:r>
      <w:r w:rsidRPr="00D6116A">
        <w:rPr>
          <w:b/>
          <w:bCs/>
        </w:rPr>
        <w:t>Residorg</w:t>
      </w:r>
      <w:r>
        <w:t xml:space="preserve"> de Comelit.</w:t>
      </w:r>
    </w:p>
    <w:p w14:paraId="0B6C392F" w14:textId="77777777" w:rsidR="00D6116A" w:rsidRDefault="00D6116A" w:rsidP="00D6116A">
      <w:pPr>
        <w:pStyle w:val="Official"/>
      </w:pPr>
      <w:r>
        <w:t>La mise à jour des badges et droit d’accès se feront en temps réel. Le paramétrage se fera via le logiciel Residorg.</w:t>
      </w:r>
    </w:p>
    <w:p w14:paraId="6CF6C74C" w14:textId="77777777" w:rsidR="00D6116A" w:rsidRDefault="00D6116A" w:rsidP="00D6116A">
      <w:pPr>
        <w:pStyle w:val="Official"/>
      </w:pPr>
    </w:p>
    <w:p w14:paraId="355D7B91" w14:textId="51DA76D9" w:rsidR="003D2FC2" w:rsidRDefault="00D6116A" w:rsidP="00D6116A">
      <w:pPr>
        <w:pStyle w:val="Official"/>
      </w:pPr>
      <w:r>
        <w:t xml:space="preserve">L’ensemble des éléments composants la platine sont disponibles en pièces détachées et peuvent être remplacés individuellement afin de prolonger la durabilité du produit et d’en faciliter l’entretien et la maintenance. Cette démarche s’inscrit dans les valeurs du label </w:t>
      </w:r>
      <w:r w:rsidRPr="00D6116A">
        <w:rPr>
          <w:b/>
          <w:bCs/>
        </w:rPr>
        <w:t>Ecovadis</w:t>
      </w:r>
      <w:r>
        <w:t xml:space="preserve"> détenu par Comelit.</w:t>
      </w:r>
    </w:p>
    <w:p w14:paraId="44DFD260" w14:textId="77777777" w:rsidR="00D6116A" w:rsidRDefault="00D6116A" w:rsidP="00D6116A">
      <w:pPr>
        <w:pStyle w:val="Official"/>
      </w:pPr>
    </w:p>
    <w:p w14:paraId="7FBDA082" w14:textId="77777777" w:rsidR="00D6116A" w:rsidRDefault="00D6116A" w:rsidP="00D6116A">
      <w:pPr>
        <w:pStyle w:val="Official"/>
      </w:pPr>
    </w:p>
    <w:p w14:paraId="7506077F" w14:textId="77777777" w:rsidR="00D6116A" w:rsidRDefault="00D6116A" w:rsidP="00D6116A">
      <w:pPr>
        <w:pStyle w:val="Official"/>
        <w:rPr>
          <w:b/>
          <w:bCs/>
        </w:rPr>
      </w:pPr>
    </w:p>
    <w:p w14:paraId="046CEA4D" w14:textId="31AC5F07" w:rsidR="004B3E98" w:rsidRDefault="0076610C" w:rsidP="0076610C">
      <w:pPr>
        <w:pStyle w:val="Heading5"/>
      </w:pPr>
      <w:r>
        <w:lastRenderedPageBreak/>
        <w:t>4.</w:t>
      </w:r>
      <w:r w:rsidR="00D533C9">
        <w:t>3</w:t>
      </w:r>
      <w:r>
        <w:t xml:space="preserve"> </w:t>
      </w:r>
      <w:r w:rsidR="00484BAA">
        <w:t xml:space="preserve">Passerelle Multi-utilisateurs : Multi </w:t>
      </w:r>
      <w:proofErr w:type="spellStart"/>
      <w:r w:rsidR="00484BAA">
        <w:t>Users</w:t>
      </w:r>
      <w:proofErr w:type="spellEnd"/>
      <w:r w:rsidR="00484BAA">
        <w:t xml:space="preserve"> Gateway / MUG</w:t>
      </w:r>
      <w:r>
        <w:t xml:space="preserve"> (</w:t>
      </w:r>
      <w:r w:rsidRPr="00484BAA">
        <w:rPr>
          <w:i/>
          <w:iCs/>
        </w:rPr>
        <w:t xml:space="preserve">art. </w:t>
      </w:r>
      <w:r w:rsidR="00484BAA" w:rsidRPr="00484BAA">
        <w:rPr>
          <w:i/>
          <w:iCs/>
        </w:rPr>
        <w:t>1456B</w:t>
      </w:r>
      <w:r>
        <w:t>)</w:t>
      </w:r>
    </w:p>
    <w:p w14:paraId="77A4D078" w14:textId="77777777" w:rsidR="002E7286" w:rsidRPr="002E7286" w:rsidRDefault="002E7286" w:rsidP="002E7286">
      <w:pPr>
        <w:pStyle w:val="Heading3"/>
        <w:rPr>
          <w:b w:val="0"/>
          <w:bCs w:val="0"/>
          <w:color w:val="000000"/>
          <w:sz w:val="20"/>
          <w:szCs w:val="20"/>
        </w:rPr>
      </w:pPr>
      <w:r w:rsidRPr="002E7286">
        <w:rPr>
          <w:b w:val="0"/>
          <w:bCs w:val="0"/>
          <w:color w:val="000000"/>
          <w:sz w:val="20"/>
          <w:szCs w:val="20"/>
        </w:rPr>
        <w:t xml:space="preserve">La </w:t>
      </w:r>
      <w:r w:rsidRPr="002E7286">
        <w:rPr>
          <w:color w:val="000000"/>
          <w:sz w:val="20"/>
          <w:szCs w:val="20"/>
        </w:rPr>
        <w:t>passerelle MUG</w:t>
      </w:r>
      <w:r w:rsidRPr="002E7286">
        <w:rPr>
          <w:b w:val="0"/>
          <w:bCs w:val="0"/>
          <w:color w:val="000000"/>
          <w:sz w:val="20"/>
          <w:szCs w:val="20"/>
        </w:rPr>
        <w:t xml:space="preserve">, est le dispositif permettant de connecter l’installation et renvoyer les appels vers les smartphones des résidents (ou tout autre appareil connecté) via </w:t>
      </w:r>
      <w:r w:rsidRPr="002E7286">
        <w:rPr>
          <w:color w:val="000000"/>
          <w:sz w:val="20"/>
          <w:szCs w:val="20"/>
        </w:rPr>
        <w:t>l’application gratuite Comelit</w:t>
      </w:r>
      <w:r w:rsidRPr="002E7286">
        <w:rPr>
          <w:b w:val="0"/>
          <w:bCs w:val="0"/>
          <w:color w:val="000000"/>
          <w:sz w:val="20"/>
          <w:szCs w:val="20"/>
        </w:rPr>
        <w:t>.</w:t>
      </w:r>
    </w:p>
    <w:p w14:paraId="08DE91DC" w14:textId="77777777" w:rsidR="002E7286" w:rsidRPr="002E7286" w:rsidRDefault="002E7286" w:rsidP="002E7286">
      <w:pPr>
        <w:pStyle w:val="Heading3"/>
        <w:rPr>
          <w:b w:val="0"/>
          <w:bCs w:val="0"/>
          <w:color w:val="000000"/>
          <w:sz w:val="20"/>
          <w:szCs w:val="20"/>
        </w:rPr>
      </w:pPr>
      <w:r w:rsidRPr="002E7286">
        <w:rPr>
          <w:b w:val="0"/>
          <w:bCs w:val="0"/>
          <w:color w:val="000000"/>
          <w:sz w:val="20"/>
          <w:szCs w:val="20"/>
        </w:rPr>
        <w:t>La passerelle sera connectée à internet via un modem M2M. Cette connexion sera utilisée pour l'ensemble de la solution Comelit : Contrôle d’accès et Vidéophonie.</w:t>
      </w:r>
    </w:p>
    <w:p w14:paraId="5D8E5C71" w14:textId="77777777" w:rsidR="002E7286" w:rsidRPr="002E7286" w:rsidRDefault="002E7286" w:rsidP="002E7286">
      <w:pPr>
        <w:pStyle w:val="Heading3"/>
        <w:rPr>
          <w:b w:val="0"/>
          <w:bCs w:val="0"/>
          <w:color w:val="000000"/>
          <w:sz w:val="20"/>
          <w:szCs w:val="20"/>
        </w:rPr>
      </w:pPr>
    </w:p>
    <w:p w14:paraId="397D4BBE" w14:textId="77777777" w:rsidR="002E7286" w:rsidRPr="002E7286" w:rsidRDefault="002E7286" w:rsidP="002E7286">
      <w:pPr>
        <w:pStyle w:val="Heading3"/>
        <w:rPr>
          <w:b w:val="0"/>
          <w:bCs w:val="0"/>
          <w:color w:val="000000"/>
          <w:sz w:val="20"/>
          <w:szCs w:val="20"/>
        </w:rPr>
      </w:pPr>
      <w:r w:rsidRPr="002E7286">
        <w:rPr>
          <w:b w:val="0"/>
          <w:bCs w:val="0"/>
          <w:color w:val="000000"/>
          <w:sz w:val="20"/>
          <w:szCs w:val="20"/>
        </w:rPr>
        <w:t xml:space="preserve">Caractéristiques : </w:t>
      </w:r>
    </w:p>
    <w:p w14:paraId="16CF990F" w14:textId="2661D8B5" w:rsidR="002E7286" w:rsidRPr="002E7286" w:rsidRDefault="002E7286" w:rsidP="002E7286">
      <w:pPr>
        <w:pStyle w:val="Heading3"/>
        <w:rPr>
          <w:b w:val="0"/>
          <w:bCs w:val="0"/>
          <w:color w:val="000000"/>
          <w:sz w:val="20"/>
          <w:szCs w:val="20"/>
        </w:rPr>
      </w:pPr>
      <w:r>
        <w:rPr>
          <w:b w:val="0"/>
          <w:bCs w:val="0"/>
          <w:color w:val="000000"/>
          <w:sz w:val="20"/>
          <w:szCs w:val="20"/>
        </w:rPr>
        <w:t xml:space="preserve">- </w:t>
      </w:r>
      <w:r w:rsidRPr="002E7286">
        <w:rPr>
          <w:b w:val="0"/>
          <w:bCs w:val="0"/>
          <w:color w:val="000000"/>
          <w:sz w:val="20"/>
          <w:szCs w:val="20"/>
        </w:rPr>
        <w:t>Interface Ethernet connectable à un réseau privé ou une connexion commune à internet.</w:t>
      </w:r>
    </w:p>
    <w:p w14:paraId="352F908B" w14:textId="6C20CB72" w:rsidR="002E7286" w:rsidRPr="002E7286" w:rsidRDefault="002E7286" w:rsidP="002E7286">
      <w:pPr>
        <w:pStyle w:val="Heading3"/>
        <w:rPr>
          <w:b w:val="0"/>
          <w:bCs w:val="0"/>
          <w:color w:val="000000"/>
          <w:sz w:val="20"/>
          <w:szCs w:val="20"/>
        </w:rPr>
      </w:pPr>
      <w:r>
        <w:rPr>
          <w:b w:val="0"/>
          <w:bCs w:val="0"/>
          <w:color w:val="000000"/>
          <w:sz w:val="20"/>
          <w:szCs w:val="20"/>
        </w:rPr>
        <w:t xml:space="preserve">- </w:t>
      </w:r>
      <w:r w:rsidRPr="002E7286">
        <w:rPr>
          <w:b w:val="0"/>
          <w:bCs w:val="0"/>
          <w:color w:val="000000"/>
          <w:sz w:val="20"/>
          <w:szCs w:val="20"/>
        </w:rPr>
        <w:t>Ne nécessite pas d'alimentation dédiée.</w:t>
      </w:r>
    </w:p>
    <w:p w14:paraId="7CC8F1E5" w14:textId="4AE61D21" w:rsidR="002E7286" w:rsidRPr="002E7286" w:rsidRDefault="002E7286" w:rsidP="002E7286">
      <w:pPr>
        <w:pStyle w:val="Heading3"/>
        <w:rPr>
          <w:b w:val="0"/>
          <w:bCs w:val="0"/>
          <w:color w:val="000000"/>
          <w:sz w:val="20"/>
          <w:szCs w:val="20"/>
        </w:rPr>
      </w:pPr>
      <w:r>
        <w:rPr>
          <w:b w:val="0"/>
          <w:bCs w:val="0"/>
          <w:color w:val="000000"/>
          <w:sz w:val="20"/>
          <w:szCs w:val="20"/>
        </w:rPr>
        <w:t xml:space="preserve">- </w:t>
      </w:r>
      <w:r w:rsidRPr="002E7286">
        <w:rPr>
          <w:b w:val="0"/>
          <w:bCs w:val="0"/>
          <w:color w:val="000000"/>
          <w:sz w:val="20"/>
          <w:szCs w:val="20"/>
        </w:rPr>
        <w:t>Possibilité de connecter plusieurs platines sur une même passerelle.</w:t>
      </w:r>
    </w:p>
    <w:p w14:paraId="202DE239" w14:textId="40D46FA9" w:rsidR="002E7286" w:rsidRDefault="002E7286" w:rsidP="002E7286">
      <w:pPr>
        <w:pStyle w:val="Heading3"/>
        <w:rPr>
          <w:b w:val="0"/>
          <w:bCs w:val="0"/>
          <w:color w:val="000000"/>
          <w:sz w:val="20"/>
          <w:szCs w:val="20"/>
        </w:rPr>
      </w:pPr>
      <w:r>
        <w:rPr>
          <w:b w:val="0"/>
          <w:bCs w:val="0"/>
          <w:color w:val="000000"/>
          <w:sz w:val="20"/>
          <w:szCs w:val="20"/>
        </w:rPr>
        <w:t xml:space="preserve">- </w:t>
      </w:r>
      <w:r w:rsidRPr="002E7286">
        <w:rPr>
          <w:b w:val="0"/>
          <w:bCs w:val="0"/>
          <w:color w:val="000000"/>
          <w:sz w:val="20"/>
          <w:szCs w:val="20"/>
        </w:rPr>
        <w:t>Dimensions 70x90x62 mm (4 modules DIN).</w:t>
      </w:r>
    </w:p>
    <w:p w14:paraId="5E638C44" w14:textId="77777777" w:rsidR="002E7286" w:rsidRDefault="002E7286" w:rsidP="001916B9">
      <w:pPr>
        <w:pStyle w:val="Official"/>
      </w:pPr>
    </w:p>
    <w:p w14:paraId="6E9ABBFB" w14:textId="5A7BF003" w:rsidR="002E7286" w:rsidRDefault="001916B9" w:rsidP="001916B9">
      <w:pPr>
        <w:pStyle w:val="Heading5"/>
      </w:pPr>
      <w:r>
        <w:t>4.</w:t>
      </w:r>
      <w:r w:rsidR="00B923D2">
        <w:t>4</w:t>
      </w:r>
      <w:r>
        <w:t xml:space="preserve"> </w:t>
      </w:r>
      <w:r w:rsidR="00B923D2">
        <w:t>Licences pour Résidents : Licence Master</w:t>
      </w:r>
    </w:p>
    <w:p w14:paraId="6C8CAC22" w14:textId="0D932FC1" w:rsidR="001916B9" w:rsidRDefault="00497EB9" w:rsidP="00497EB9">
      <w:pPr>
        <w:pStyle w:val="Official"/>
        <w:jc w:val="center"/>
      </w:pPr>
      <w:r w:rsidRPr="00497EB9">
        <w:rPr>
          <w:noProof/>
        </w:rPr>
        <w:drawing>
          <wp:inline distT="0" distB="0" distL="0" distR="0" wp14:anchorId="629BB07D" wp14:editId="73456F93">
            <wp:extent cx="1044375" cy="1011044"/>
            <wp:effectExtent l="0" t="0" r="3810" b="0"/>
            <wp:docPr id="434682801" name="Picture 1" descr="A logo of a house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82801" name="Picture 1" descr="A logo of a house and a phone&#10;&#10;Description automatically generated"/>
                    <pic:cNvPicPr/>
                  </pic:nvPicPr>
                  <pic:blipFill>
                    <a:blip r:embed="rId17"/>
                    <a:stretch>
                      <a:fillRect/>
                    </a:stretch>
                  </pic:blipFill>
                  <pic:spPr>
                    <a:xfrm>
                      <a:off x="0" y="0"/>
                      <a:ext cx="1050587" cy="1017057"/>
                    </a:xfrm>
                    <a:prstGeom prst="rect">
                      <a:avLst/>
                    </a:prstGeom>
                  </pic:spPr>
                </pic:pic>
              </a:graphicData>
            </a:graphic>
          </wp:inline>
        </w:drawing>
      </w:r>
    </w:p>
    <w:p w14:paraId="3F0881EF" w14:textId="77777777" w:rsidR="00497EB9" w:rsidRDefault="00497EB9" w:rsidP="00497EB9">
      <w:pPr>
        <w:pStyle w:val="Official"/>
      </w:pPr>
    </w:p>
    <w:p w14:paraId="35AB2B71" w14:textId="77777777" w:rsidR="00620C2F" w:rsidRDefault="00620C2F" w:rsidP="00620C2F">
      <w:pPr>
        <w:pStyle w:val="Official"/>
      </w:pPr>
      <w:r>
        <w:t xml:space="preserve">En complément de la passerelle MUG il sera prévu des </w:t>
      </w:r>
      <w:r w:rsidRPr="00620C2F">
        <w:rPr>
          <w:b/>
          <w:bCs/>
        </w:rPr>
        <w:t>licences Résidents</w:t>
      </w:r>
      <w:r>
        <w:t xml:space="preserve"> (type licence Master). Il sera prévu 1 licence par logement. Il s’agira d’une licence permanente : </w:t>
      </w:r>
      <w:r w:rsidRPr="00620C2F">
        <w:rPr>
          <w:b/>
          <w:bCs/>
        </w:rPr>
        <w:t>sans abonnement additionnel requis</w:t>
      </w:r>
      <w:r>
        <w:t>.</w:t>
      </w:r>
    </w:p>
    <w:p w14:paraId="6E2C927E" w14:textId="77777777" w:rsidR="00620C2F" w:rsidRDefault="00620C2F" w:rsidP="00620C2F">
      <w:pPr>
        <w:pStyle w:val="Official"/>
      </w:pPr>
    </w:p>
    <w:p w14:paraId="02AE51F1" w14:textId="77777777" w:rsidR="00620C2F" w:rsidRDefault="00620C2F" w:rsidP="00620C2F">
      <w:pPr>
        <w:pStyle w:val="Official"/>
      </w:pPr>
      <w:r>
        <w:t>Chaque licence permettra de joindre jusqu’à 15 appareils connectés (smartphones, tablettes ou moniteur) pour le logement associé. Les appels seront reçus simultanément sur tous les appareils connectés du logement via l'</w:t>
      </w:r>
      <w:r w:rsidRPr="00620C2F">
        <w:rPr>
          <w:b/>
          <w:bCs/>
        </w:rPr>
        <w:t>application gratuite Comelit</w:t>
      </w:r>
      <w:r>
        <w:t>.</w:t>
      </w:r>
    </w:p>
    <w:p w14:paraId="038EDA44" w14:textId="77777777" w:rsidR="00620C2F" w:rsidRDefault="00620C2F" w:rsidP="00620C2F">
      <w:pPr>
        <w:pStyle w:val="Official"/>
      </w:pPr>
    </w:p>
    <w:p w14:paraId="3B3C1C70" w14:textId="748A2D64" w:rsidR="00497EB9" w:rsidRPr="00497EB9" w:rsidRDefault="00620C2F" w:rsidP="00620C2F">
      <w:pPr>
        <w:pStyle w:val="Official"/>
      </w:pPr>
      <w:r>
        <w:t xml:space="preserve">Il sera possible, </w:t>
      </w:r>
      <w:r w:rsidRPr="00561421">
        <w:rPr>
          <w:b/>
          <w:bCs/>
        </w:rPr>
        <w:t>en temps réel et à distance</w:t>
      </w:r>
      <w:r>
        <w:t xml:space="preserve"> : de répondre à un appel, d’ouvrir la porte et de visualiser les appels manqués.</w:t>
      </w:r>
    </w:p>
    <w:p w14:paraId="08216F71" w14:textId="77777777" w:rsidR="001916B9" w:rsidRDefault="001916B9" w:rsidP="001916B9"/>
    <w:p w14:paraId="2834E5F7" w14:textId="63F15805" w:rsidR="00B923D2" w:rsidRDefault="00B923D2" w:rsidP="00916EC2">
      <w:pPr>
        <w:pStyle w:val="Heading5"/>
      </w:pPr>
      <w:r>
        <w:t>4.5 Modem M2M</w:t>
      </w:r>
    </w:p>
    <w:p w14:paraId="0E7D5F39" w14:textId="77777777" w:rsidR="00916EC2" w:rsidRDefault="00916EC2" w:rsidP="00916EC2">
      <w:pPr>
        <w:pStyle w:val="Official"/>
      </w:pPr>
      <w:r>
        <w:t xml:space="preserve">Il sera prévu un modem M2M de type Wireless </w:t>
      </w:r>
      <w:proofErr w:type="spellStart"/>
      <w:r>
        <w:t>AirLink</w:t>
      </w:r>
      <w:proofErr w:type="spellEnd"/>
      <w:r>
        <w:t xml:space="preserve"> ES450 pour la connexion du système et sa gestion en temps réel.</w:t>
      </w:r>
    </w:p>
    <w:p w14:paraId="7ABAD363" w14:textId="77777777" w:rsidR="00916EC2" w:rsidRDefault="00916EC2" w:rsidP="00916EC2">
      <w:pPr>
        <w:pStyle w:val="Official"/>
      </w:pPr>
      <w:r>
        <w:t xml:space="preserve">Le modem sera fourni avec sa carte SIM et un abonnement de 60 mois (5 ans) avec un volume data de 20 Go par mois minimum. </w:t>
      </w:r>
    </w:p>
    <w:p w14:paraId="6C4C7A51" w14:textId="77777777" w:rsidR="00916EC2" w:rsidRDefault="00916EC2" w:rsidP="00916EC2">
      <w:pPr>
        <w:pStyle w:val="Official"/>
      </w:pPr>
    </w:p>
    <w:p w14:paraId="4CFD7148" w14:textId="77777777" w:rsidR="00916EC2" w:rsidRDefault="00916EC2" w:rsidP="00916EC2">
      <w:pPr>
        <w:pStyle w:val="Official"/>
      </w:pPr>
      <w:r>
        <w:t>Préconisation de mise en œuvre :</w:t>
      </w:r>
    </w:p>
    <w:p w14:paraId="3590336B" w14:textId="31EFBABD" w:rsidR="00461E98" w:rsidRDefault="00916EC2" w:rsidP="00916EC2">
      <w:pPr>
        <w:pStyle w:val="Official"/>
      </w:pPr>
      <w:r>
        <w:t>Le modem M2M sera impérativement installé avec ses antennes et enfermé dans une armoire étanche en ABS moulé. L'armoire sera installée au plus haut de la cage d'escalier. (Emplacement à valider avec le M.O.). Il faudra s’assurer de la bonne réception du signal au lieu d’installation.</w:t>
      </w:r>
    </w:p>
    <w:p w14:paraId="6842FFC5" w14:textId="407C56C8" w:rsidR="005844C3" w:rsidRPr="0058763A" w:rsidRDefault="005844C3" w:rsidP="005844C3">
      <w:pPr>
        <w:pStyle w:val="Heading5"/>
      </w:pPr>
      <w:r>
        <w:lastRenderedPageBreak/>
        <w:t>4.</w:t>
      </w:r>
      <w:r w:rsidR="008A6932">
        <w:t>6</w:t>
      </w:r>
      <w:r>
        <w:t xml:space="preserve"> Option moniteur vidéo : Mini Mains Libres Wi-Fi (</w:t>
      </w:r>
      <w:r w:rsidRPr="001E7900">
        <w:rPr>
          <w:i/>
          <w:iCs/>
        </w:rPr>
        <w:t>art. 6742W</w:t>
      </w:r>
      <w:r>
        <w:t>)</w:t>
      </w:r>
      <w:r w:rsidRPr="0058763A">
        <w:t xml:space="preserve"> </w:t>
      </w:r>
      <w:bookmarkStart w:id="0" w:name="_Toc141446954"/>
    </w:p>
    <w:bookmarkEnd w:id="0"/>
    <w:p w14:paraId="2246E547" w14:textId="77777777" w:rsidR="00E2760A" w:rsidRDefault="00E2760A" w:rsidP="00E2760A">
      <w:pPr>
        <w:pStyle w:val="Official"/>
      </w:pPr>
      <w:r>
        <w:t xml:space="preserve">Des moniteurs vidéo optionnels pourront être installé dans certains logements. </w:t>
      </w:r>
      <w:r w:rsidRPr="00AC1909">
        <w:rPr>
          <w:b/>
          <w:bCs/>
        </w:rPr>
        <w:t>Aucun câblage supplémentaire étant nécessaire</w:t>
      </w:r>
      <w:r>
        <w:t>, l’installation pourra se fera en même temps que le système complet ou ultérieurement.</w:t>
      </w:r>
    </w:p>
    <w:p w14:paraId="28796969" w14:textId="14D695C2" w:rsidR="002F190A" w:rsidRDefault="00E2760A" w:rsidP="00E2760A">
      <w:pPr>
        <w:pStyle w:val="Official"/>
      </w:pPr>
      <w:r>
        <w:t>Le moniteur devra être connecté au réseau Wi-Fi du résident dans le logement concerné.</w:t>
      </w:r>
    </w:p>
    <w:p w14:paraId="14D0FD70" w14:textId="79005395" w:rsidR="00461E98" w:rsidRDefault="000A7419" w:rsidP="00AC1909">
      <w:pPr>
        <w:pStyle w:val="Official"/>
        <w:jc w:val="center"/>
      </w:pPr>
      <w:r>
        <w:rPr>
          <w:noProof/>
        </w:rPr>
        <w:drawing>
          <wp:inline distT="0" distB="0" distL="0" distR="0" wp14:anchorId="1C936F7F" wp14:editId="5F29120F">
            <wp:extent cx="910590" cy="1280160"/>
            <wp:effectExtent l="0" t="0" r="3810" b="0"/>
            <wp:docPr id="358327649" name="Image 358327649" descr="A white rectangular object with a picture of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27649" name="Image 358327649" descr="A white rectangular object with a picture of a hallway&#10;&#10;Description automatically generated"/>
                    <pic:cNvPicPr/>
                  </pic:nvPicPr>
                  <pic:blipFill>
                    <a:blip r:embed="rId18">
                      <a:extLst>
                        <a:ext uri="{28A0092B-C50C-407E-A947-70E740481C1C}">
                          <a14:useLocalDpi xmlns:a14="http://schemas.microsoft.com/office/drawing/2010/main" val="0"/>
                        </a:ext>
                      </a:extLst>
                    </a:blip>
                    <a:srcRect l="21935" t="9845" r="21071" b="10017"/>
                    <a:stretch>
                      <a:fillRect/>
                    </a:stretch>
                  </pic:blipFill>
                  <pic:spPr>
                    <a:xfrm>
                      <a:off x="0" y="0"/>
                      <a:ext cx="910590" cy="1280160"/>
                    </a:xfrm>
                    <a:prstGeom prst="rect">
                      <a:avLst/>
                    </a:prstGeom>
                  </pic:spPr>
                </pic:pic>
              </a:graphicData>
            </a:graphic>
          </wp:inline>
        </w:drawing>
      </w:r>
    </w:p>
    <w:p w14:paraId="6E09CAB2" w14:textId="77777777" w:rsidR="00C73AE1" w:rsidRPr="001E7900" w:rsidRDefault="00C73AE1" w:rsidP="00C73AE1">
      <w:pPr>
        <w:pStyle w:val="Official"/>
      </w:pPr>
      <w:r w:rsidRPr="001E7900">
        <w:t xml:space="preserve">Moniteur couleurs avec boucle magnétique </w:t>
      </w:r>
      <w:r w:rsidRPr="00F53D47">
        <w:rPr>
          <w:b/>
          <w:bCs/>
        </w:rPr>
        <w:t>Nome Handicap</w:t>
      </w:r>
      <w:r w:rsidRPr="001E7900">
        <w:t>.</w:t>
      </w:r>
    </w:p>
    <w:p w14:paraId="08B1F82B" w14:textId="77777777" w:rsidR="00C73AE1" w:rsidRPr="001E7900" w:rsidRDefault="00C73AE1" w:rsidP="00C73AE1">
      <w:pPr>
        <w:pStyle w:val="Official"/>
      </w:pPr>
      <w:r w:rsidRPr="00F53D47">
        <w:rPr>
          <w:b/>
          <w:bCs/>
        </w:rPr>
        <w:t>Connexion Wi-Fi</w:t>
      </w:r>
      <w:r w:rsidRPr="001E7900">
        <w:t xml:space="preserve"> permettant le renvoi d’appel sur smartphone</w:t>
      </w:r>
    </w:p>
    <w:p w14:paraId="2E8A3382" w14:textId="77777777" w:rsidR="00C73AE1" w:rsidRPr="001E7900" w:rsidRDefault="00C73AE1" w:rsidP="00C73AE1">
      <w:pPr>
        <w:pStyle w:val="Official"/>
      </w:pPr>
      <w:r w:rsidRPr="001E7900">
        <w:t>Écran 4.3 pouce 16/9ème.</w:t>
      </w:r>
    </w:p>
    <w:p w14:paraId="06E6CA50" w14:textId="77777777" w:rsidR="00C73AE1" w:rsidRPr="001E7900" w:rsidRDefault="00C73AE1" w:rsidP="00C73AE1">
      <w:pPr>
        <w:pStyle w:val="Official"/>
      </w:pPr>
      <w:r w:rsidRPr="001E7900">
        <w:t>Épaisseur maxi 22 mm dans le cas d'un montage en saillie.</w:t>
      </w:r>
    </w:p>
    <w:p w14:paraId="5EEC087F" w14:textId="77777777" w:rsidR="00C73AE1" w:rsidRPr="001E7900" w:rsidRDefault="00C73AE1" w:rsidP="00C73AE1">
      <w:pPr>
        <w:pStyle w:val="Official"/>
      </w:pPr>
      <w:r w:rsidRPr="001E7900">
        <w:t>Mains libres avec réglage du volume audio, volume sonnerie avec indication lumineuse de coupure de sonnerie et niveau de luminosité.</w:t>
      </w:r>
    </w:p>
    <w:p w14:paraId="25116D20" w14:textId="77777777" w:rsidR="00C73AE1" w:rsidRPr="001E7900" w:rsidRDefault="00C73AE1" w:rsidP="00C73AE1">
      <w:pPr>
        <w:pStyle w:val="Official"/>
      </w:pPr>
      <w:proofErr w:type="spellStart"/>
      <w:r w:rsidRPr="001E7900">
        <w:t>Led</w:t>
      </w:r>
      <w:proofErr w:type="spellEnd"/>
      <w:r w:rsidRPr="001E7900">
        <w:t xml:space="preserve"> de signalisation "porte ouverte"</w:t>
      </w:r>
    </w:p>
    <w:p w14:paraId="28943C11" w14:textId="77777777" w:rsidR="00C73AE1" w:rsidRPr="001E7900" w:rsidRDefault="00C73AE1" w:rsidP="00C73AE1">
      <w:pPr>
        <w:pStyle w:val="Official"/>
      </w:pPr>
      <w:proofErr w:type="spellStart"/>
      <w:r w:rsidRPr="001E7900">
        <w:t>Led</w:t>
      </w:r>
      <w:proofErr w:type="spellEnd"/>
      <w:r w:rsidRPr="001E7900">
        <w:t xml:space="preserve"> de signalisation "fonction </w:t>
      </w:r>
      <w:proofErr w:type="spellStart"/>
      <w:r w:rsidRPr="001E7900">
        <w:t>privacy</w:t>
      </w:r>
      <w:proofErr w:type="spellEnd"/>
      <w:r w:rsidRPr="001E7900">
        <w:t>"</w:t>
      </w:r>
    </w:p>
    <w:p w14:paraId="59D1310A" w14:textId="405674EF" w:rsidR="00C73AE1" w:rsidRPr="00F53D47" w:rsidRDefault="001B61EF" w:rsidP="00C73AE1">
      <w:pPr>
        <w:pStyle w:val="Official"/>
      </w:pPr>
      <w:r>
        <w:t>Fonction de mémoire vidéo avec message en cas d’absence</w:t>
      </w:r>
    </w:p>
    <w:p w14:paraId="3F746975" w14:textId="77777777" w:rsidR="001B61EF" w:rsidRDefault="001B61EF" w:rsidP="001916B9"/>
    <w:p w14:paraId="5E008083" w14:textId="77777777" w:rsidR="008A6932" w:rsidRDefault="008A6932" w:rsidP="001916B9"/>
    <w:p w14:paraId="7A20E24E" w14:textId="77777777" w:rsidR="008A6932" w:rsidRDefault="008A6932" w:rsidP="001916B9"/>
    <w:p w14:paraId="63416032" w14:textId="77777777" w:rsidR="008A6932" w:rsidRDefault="008A6932" w:rsidP="001916B9"/>
    <w:p w14:paraId="4A0B60A5" w14:textId="77777777" w:rsidR="008A6932" w:rsidRDefault="008A6932" w:rsidP="001916B9"/>
    <w:p w14:paraId="359F63C0" w14:textId="77777777" w:rsidR="008A6932" w:rsidRDefault="008A6932" w:rsidP="001916B9"/>
    <w:p w14:paraId="486BA3CC" w14:textId="77777777" w:rsidR="008A6932" w:rsidRDefault="008A6932" w:rsidP="001916B9"/>
    <w:p w14:paraId="5CAA7656" w14:textId="77777777" w:rsidR="008A6932" w:rsidRDefault="008A6932" w:rsidP="001916B9"/>
    <w:p w14:paraId="6C3551BC" w14:textId="77777777" w:rsidR="008A6932" w:rsidRDefault="008A6932" w:rsidP="001916B9"/>
    <w:p w14:paraId="56BF7B40" w14:textId="77777777" w:rsidR="008A6932" w:rsidRDefault="008A6932" w:rsidP="001916B9"/>
    <w:p w14:paraId="065A8193" w14:textId="77777777" w:rsidR="008A6932" w:rsidRDefault="008A6932" w:rsidP="001916B9"/>
    <w:p w14:paraId="2B66C7E7" w14:textId="77777777" w:rsidR="008A6932" w:rsidRDefault="008A6932" w:rsidP="001916B9"/>
    <w:p w14:paraId="740B8584" w14:textId="77777777" w:rsidR="008A6932" w:rsidRDefault="008A6932" w:rsidP="001916B9"/>
    <w:p w14:paraId="2D8BBDD5" w14:textId="77777777" w:rsidR="008A6932" w:rsidRDefault="008A6932" w:rsidP="001916B9"/>
    <w:p w14:paraId="0F13B4D0" w14:textId="77777777" w:rsidR="008A6932" w:rsidRDefault="008A6932" w:rsidP="001916B9"/>
    <w:p w14:paraId="2D23D4E8" w14:textId="77777777" w:rsidR="008A6932" w:rsidRPr="001916B9" w:rsidRDefault="008A6932" w:rsidP="001916B9"/>
    <w:p w14:paraId="04A77CBE" w14:textId="2C08F48E" w:rsidR="00847F01" w:rsidRDefault="00847F01" w:rsidP="002E7286">
      <w:pPr>
        <w:pStyle w:val="Heading3"/>
      </w:pPr>
      <w:r>
        <w:lastRenderedPageBreak/>
        <w:t>Contrôle d’accès</w:t>
      </w:r>
    </w:p>
    <w:p w14:paraId="45F0E35B" w14:textId="0026E15E" w:rsidR="009F4C08" w:rsidRPr="008A1D0B" w:rsidRDefault="009F4C08" w:rsidP="009F4C08">
      <w:pPr>
        <w:pStyle w:val="Heading5"/>
      </w:pPr>
      <w:r w:rsidRPr="008A1D0B">
        <w:t>4.</w:t>
      </w:r>
      <w:r>
        <w:t>7</w:t>
      </w:r>
      <w:r w:rsidRPr="008A1D0B">
        <w:t xml:space="preserve"> Gamme ResiCloud</w:t>
      </w:r>
    </w:p>
    <w:p w14:paraId="454EF0D3" w14:textId="77777777" w:rsidR="009F4C08" w:rsidRPr="008A1D0B" w:rsidRDefault="009F4C08" w:rsidP="009F4C08">
      <w:pPr>
        <w:pStyle w:val="Official"/>
      </w:pPr>
      <w:r w:rsidRPr="008A1D0B">
        <w:t xml:space="preserve">La gamme de contrôle d’accès </w:t>
      </w:r>
      <w:r w:rsidRPr="008A1D0B">
        <w:rPr>
          <w:b/>
          <w:bCs/>
        </w:rPr>
        <w:t>ResiCloud</w:t>
      </w:r>
      <w:r w:rsidRPr="008A1D0B">
        <w:t xml:space="preserve"> sécurisée et intelligente sera entièrement compatible avec la nouvelle technologie </w:t>
      </w:r>
      <w:r w:rsidRPr="008A1D0B">
        <w:rPr>
          <w:b/>
          <w:bCs/>
        </w:rPr>
        <w:t>VIGIK®+</w:t>
      </w:r>
      <w:r w:rsidRPr="008A1D0B">
        <w:t xml:space="preserve"> et le logiciel de gestion </w:t>
      </w:r>
      <w:r w:rsidRPr="008A1D0B">
        <w:rPr>
          <w:b/>
          <w:bCs/>
        </w:rPr>
        <w:t>Residorg</w:t>
      </w:r>
      <w:r w:rsidRPr="008A1D0B">
        <w:t>.</w:t>
      </w:r>
    </w:p>
    <w:p w14:paraId="0079B588" w14:textId="77777777" w:rsidR="009F4C08" w:rsidRPr="008A1D0B" w:rsidRDefault="009F4C08" w:rsidP="009F4C08">
      <w:pPr>
        <w:pStyle w:val="Official"/>
      </w:pPr>
    </w:p>
    <w:p w14:paraId="5835E4F1" w14:textId="77777777" w:rsidR="009F4C08" w:rsidRPr="008A1D0B" w:rsidRDefault="009F4C08" w:rsidP="009F4C08">
      <w:pPr>
        <w:pStyle w:val="Official"/>
      </w:pPr>
      <w:r w:rsidRPr="008A1D0B">
        <w:t>VIGIK®+ permettra le contrôle complet des accès du bâtiment, et l’administrateur via Residorg disposera d’une gestion complète :</w:t>
      </w:r>
    </w:p>
    <w:p w14:paraId="269CD6C8" w14:textId="77777777" w:rsidR="009F4C08" w:rsidRPr="008A1D0B" w:rsidRDefault="009F4C08" w:rsidP="009F4C08">
      <w:pPr>
        <w:pStyle w:val="Official"/>
      </w:pPr>
      <w:r w:rsidRPr="008A1D0B">
        <w:t>- Il pourra décider des prestataires ayant accès à son patrimoine, les limiter à une zone géographique ou bannir leurs accès.</w:t>
      </w:r>
    </w:p>
    <w:p w14:paraId="69E884CE" w14:textId="77777777" w:rsidR="009F4C08" w:rsidRPr="008A1D0B" w:rsidRDefault="009F4C08" w:rsidP="009F4C08">
      <w:pPr>
        <w:pStyle w:val="Official"/>
      </w:pPr>
      <w:r w:rsidRPr="008A1D0B">
        <w:t xml:space="preserve">- Il aura la </w:t>
      </w:r>
      <w:r w:rsidRPr="008A1D0B">
        <w:rPr>
          <w:b/>
          <w:bCs/>
        </w:rPr>
        <w:t>traçabilité de ces accès</w:t>
      </w:r>
      <w:r w:rsidRPr="008A1D0B">
        <w:t>.</w:t>
      </w:r>
    </w:p>
    <w:p w14:paraId="183BBDFC" w14:textId="77777777" w:rsidR="009F4C08" w:rsidRPr="008A1D0B" w:rsidRDefault="009F4C08" w:rsidP="009F4C08">
      <w:pPr>
        <w:pStyle w:val="Official"/>
      </w:pPr>
    </w:p>
    <w:p w14:paraId="46F43CA5" w14:textId="77777777" w:rsidR="009F4C08" w:rsidRPr="008A1D0B" w:rsidRDefault="009F4C08" w:rsidP="009F4C08">
      <w:pPr>
        <w:pStyle w:val="Official"/>
      </w:pPr>
      <w:r w:rsidRPr="008A1D0B">
        <w:t>ResiCloud sécurise les badges :</w:t>
      </w:r>
    </w:p>
    <w:p w14:paraId="22C76673" w14:textId="77777777" w:rsidR="009F4C08" w:rsidRPr="008A1D0B" w:rsidRDefault="009F4C08" w:rsidP="009F4C08">
      <w:pPr>
        <w:pStyle w:val="Official"/>
      </w:pPr>
      <w:r w:rsidRPr="008A1D0B">
        <w:t>- VIGIK®+ permettra de rendre les badges services incopiables.</w:t>
      </w:r>
    </w:p>
    <w:p w14:paraId="56B221D1" w14:textId="77777777" w:rsidR="009F4C08" w:rsidRPr="008A1D0B" w:rsidRDefault="009F4C08" w:rsidP="009F4C08">
      <w:pPr>
        <w:pStyle w:val="Official"/>
      </w:pPr>
      <w:r w:rsidRPr="008A1D0B">
        <w:t xml:space="preserve">- La gamme ResiCloud intègre la nouvelle technologie de badges sécurisés Comelit incopiables et infalsifiables pour les résidents, </w:t>
      </w:r>
      <w:proofErr w:type="spellStart"/>
      <w:r w:rsidRPr="008A1D0B">
        <w:t>pass</w:t>
      </w:r>
      <w:proofErr w:type="spellEnd"/>
      <w:r w:rsidRPr="008A1D0B">
        <w:t xml:space="preserve"> et accès tertiaires.</w:t>
      </w:r>
    </w:p>
    <w:p w14:paraId="0AC8392D" w14:textId="77777777" w:rsidR="009F4C08" w:rsidRPr="008A1D0B" w:rsidRDefault="009F4C08" w:rsidP="009F4C08">
      <w:pPr>
        <w:pStyle w:val="Official"/>
      </w:pPr>
    </w:p>
    <w:p w14:paraId="3E463C8E" w14:textId="77777777" w:rsidR="009F4C08" w:rsidRDefault="009F4C08" w:rsidP="009F4C08">
      <w:pPr>
        <w:pStyle w:val="Official"/>
      </w:pPr>
      <w:r w:rsidRPr="008A1D0B">
        <w:t>ResiCloud permettra d’</w:t>
      </w:r>
      <w:r w:rsidRPr="008A1D0B">
        <w:rPr>
          <w:b/>
          <w:bCs/>
        </w:rPr>
        <w:t>équiper progressivement un bâtiment existant</w:t>
      </w:r>
      <w:r w:rsidRPr="008A1D0B">
        <w:t xml:space="preserve"> pour limiter les frais et l’impact, vers une version VIGIK®+. </w:t>
      </w:r>
    </w:p>
    <w:p w14:paraId="278DD8D2" w14:textId="77777777" w:rsidR="009F4C08" w:rsidRDefault="009F4C08" w:rsidP="009F4C08">
      <w:pPr>
        <w:pStyle w:val="Official"/>
      </w:pPr>
      <w:r w:rsidRPr="008A1D0B">
        <w:t>La gestion des badges résidents fonctionnera aussi bien en lecture/écriture (mise à jour des noms du répertoire de la platine de rue par le badge) qu’en connecté (via une interface de gestion ResiCloud Connect depuis l’interface web Residorg), et cela de façon simultanée si besoin.</w:t>
      </w:r>
    </w:p>
    <w:p w14:paraId="07C3C3D6" w14:textId="77777777" w:rsidR="009F4C08" w:rsidRDefault="009F4C08" w:rsidP="009F4C08">
      <w:pPr>
        <w:pStyle w:val="Official"/>
      </w:pPr>
    </w:p>
    <w:p w14:paraId="7C3CB085" w14:textId="77777777" w:rsidR="009F4C08" w:rsidRDefault="009F4C08" w:rsidP="009F4C08">
      <w:pPr>
        <w:pStyle w:val="Official"/>
        <w:jc w:val="center"/>
      </w:pPr>
      <w:r>
        <w:rPr>
          <w:noProof/>
        </w:rPr>
        <w:drawing>
          <wp:inline distT="0" distB="0" distL="0" distR="0" wp14:anchorId="58C211F9" wp14:editId="28385B7E">
            <wp:extent cx="6480000" cy="2513070"/>
            <wp:effectExtent l="0" t="0" r="0" b="0"/>
            <wp:docPr id="1914215568" name="Picture 3" descr="A computer and computer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15568" name="Picture 3" descr="A computer and computer part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000" cy="2513070"/>
                    </a:xfrm>
                    <a:prstGeom prst="rect">
                      <a:avLst/>
                    </a:prstGeom>
                    <a:noFill/>
                  </pic:spPr>
                </pic:pic>
              </a:graphicData>
            </a:graphic>
          </wp:inline>
        </w:drawing>
      </w:r>
    </w:p>
    <w:p w14:paraId="3F4CDEF8" w14:textId="77777777" w:rsidR="009F4C08" w:rsidRDefault="009F4C08" w:rsidP="009F4C08">
      <w:pPr>
        <w:pStyle w:val="Official"/>
      </w:pPr>
    </w:p>
    <w:p w14:paraId="0312A54B" w14:textId="77777777" w:rsidR="009F4C08" w:rsidRDefault="009F4C08" w:rsidP="009F4C08">
      <w:pPr>
        <w:pStyle w:val="Official"/>
      </w:pPr>
    </w:p>
    <w:p w14:paraId="7D5BCF83" w14:textId="77777777" w:rsidR="009F4C08" w:rsidRDefault="009F4C08" w:rsidP="009F4C08">
      <w:pPr>
        <w:pStyle w:val="Official"/>
      </w:pPr>
    </w:p>
    <w:p w14:paraId="4634C74F" w14:textId="77777777" w:rsidR="009F4C08" w:rsidRDefault="009F4C08" w:rsidP="009F4C08">
      <w:pPr>
        <w:pStyle w:val="Official"/>
      </w:pPr>
    </w:p>
    <w:p w14:paraId="71CEEFB2" w14:textId="77777777" w:rsidR="009F4C08" w:rsidRDefault="009F4C08" w:rsidP="009F4C08">
      <w:pPr>
        <w:pStyle w:val="Official"/>
      </w:pPr>
    </w:p>
    <w:p w14:paraId="2ACE833D" w14:textId="6A1B66DF" w:rsidR="009F4C08" w:rsidRPr="001653DF" w:rsidRDefault="009F4C08" w:rsidP="009F4C08">
      <w:pPr>
        <w:pStyle w:val="Heading5"/>
        <w:rPr>
          <w:lang w:val="en-US"/>
        </w:rPr>
      </w:pPr>
      <w:r w:rsidRPr="001653DF">
        <w:rPr>
          <w:lang w:val="en-US"/>
        </w:rPr>
        <w:lastRenderedPageBreak/>
        <w:t>4.</w:t>
      </w:r>
      <w:r>
        <w:rPr>
          <w:lang w:val="en-US"/>
        </w:rPr>
        <w:t>8</w:t>
      </w:r>
      <w:r w:rsidRPr="001653DF">
        <w:rPr>
          <w:lang w:val="en-US"/>
        </w:rPr>
        <w:t xml:space="preserve"> Centrale ResiCloud Door </w:t>
      </w:r>
      <w:r w:rsidRPr="001653DF">
        <w:rPr>
          <w:i/>
          <w:iCs/>
          <w:lang w:val="en-US"/>
        </w:rPr>
        <w:t>(art. ACMRP)</w:t>
      </w:r>
    </w:p>
    <w:p w14:paraId="4F8D9380" w14:textId="77777777" w:rsidR="009F4C08" w:rsidRDefault="009F4C08" w:rsidP="009F4C08">
      <w:pPr>
        <w:pStyle w:val="Official"/>
      </w:pPr>
      <w:r w:rsidRPr="008A1D0B">
        <w:rPr>
          <w:b/>
          <w:bCs/>
        </w:rPr>
        <w:t>ResiCloud Door</w:t>
      </w:r>
      <w:r w:rsidRPr="008A1D0B">
        <w:t xml:space="preserve"> est une centrale de contrôle d’accès 1 porte compatible avec la nouvelle technologie VIGIK®+ et le logiciel Residorg.</w:t>
      </w:r>
    </w:p>
    <w:p w14:paraId="05607543" w14:textId="77777777" w:rsidR="009F4C08" w:rsidRPr="008A1D0B" w:rsidRDefault="009F4C08" w:rsidP="009F4C08">
      <w:pPr>
        <w:pStyle w:val="Official"/>
      </w:pPr>
    </w:p>
    <w:p w14:paraId="607F440F" w14:textId="77777777" w:rsidR="009F4C08" w:rsidRDefault="009F4C08" w:rsidP="009F4C08">
      <w:pPr>
        <w:pStyle w:val="Official"/>
      </w:pPr>
      <w:r w:rsidRPr="008A1D0B">
        <w:t xml:space="preserve">Elle bénéficie d’un niveau de sécurité accrue : </w:t>
      </w:r>
    </w:p>
    <w:p w14:paraId="0D62E08C" w14:textId="77777777" w:rsidR="009F4C08" w:rsidRDefault="009F4C08" w:rsidP="009F4C08">
      <w:pPr>
        <w:pStyle w:val="Official"/>
        <w:numPr>
          <w:ilvl w:val="0"/>
          <w:numId w:val="2"/>
        </w:numPr>
      </w:pPr>
      <w:r>
        <w:t>E</w:t>
      </w:r>
      <w:r w:rsidRPr="008A1D0B">
        <w:t xml:space="preserve">lle intègre la nouvelle technologie de badges sécurisés </w:t>
      </w:r>
      <w:r>
        <w:t xml:space="preserve">par DESFire </w:t>
      </w:r>
      <w:r w:rsidRPr="008A1D0B">
        <w:t>Comelit incopiables et infalsifiables</w:t>
      </w:r>
      <w:r>
        <w:t xml:space="preserve"> (art. BadgeSecur)</w:t>
      </w:r>
      <w:r w:rsidRPr="008A1D0B">
        <w:t>.</w:t>
      </w:r>
    </w:p>
    <w:p w14:paraId="254D2052" w14:textId="77777777" w:rsidR="009F4C08" w:rsidRDefault="009F4C08" w:rsidP="009F4C08">
      <w:pPr>
        <w:pStyle w:val="Official"/>
        <w:numPr>
          <w:ilvl w:val="0"/>
          <w:numId w:val="2"/>
        </w:numPr>
      </w:pPr>
      <w:r>
        <w:t xml:space="preserve">Elle intègre également la technologie unique BadgeProtect permettant de sécuriser contre la copie et les faux badges tous les badges </w:t>
      </w:r>
      <w:proofErr w:type="spellStart"/>
      <w:r>
        <w:t>Mifare</w:t>
      </w:r>
      <w:proofErr w:type="spellEnd"/>
      <w:r>
        <w:t xml:space="preserve"> Classic de marque Comelit déjà en place.</w:t>
      </w:r>
    </w:p>
    <w:p w14:paraId="1ADDABE1" w14:textId="77777777" w:rsidR="009F4C08" w:rsidRPr="008A1D0B" w:rsidRDefault="009F4C08" w:rsidP="009F4C08">
      <w:pPr>
        <w:pStyle w:val="Official"/>
        <w:numPr>
          <w:ilvl w:val="0"/>
          <w:numId w:val="2"/>
        </w:numPr>
      </w:pPr>
      <w:r>
        <w:t>Elle permet la réutilisation de badges d’autres marques simplement par la récupération de leur numéro de série.</w:t>
      </w:r>
    </w:p>
    <w:p w14:paraId="45179228" w14:textId="77777777" w:rsidR="009F4C08" w:rsidRPr="008A1D0B" w:rsidRDefault="009F4C08" w:rsidP="009F4C08">
      <w:pPr>
        <w:pStyle w:val="Official"/>
      </w:pPr>
      <w:r w:rsidRPr="008A1D0B">
        <w:t xml:space="preserve">Elle est </w:t>
      </w:r>
      <w:r w:rsidRPr="008A1D0B">
        <w:rPr>
          <w:b/>
          <w:bCs/>
        </w:rPr>
        <w:t>configurable par Bluetooth</w:t>
      </w:r>
      <w:r w:rsidRPr="008A1D0B">
        <w:t xml:space="preserve"> de manière rapide et simple via l’application mobile gratuite </w:t>
      </w:r>
      <w:proofErr w:type="spellStart"/>
      <w:r w:rsidRPr="008A1D0B">
        <w:t>MyComelit</w:t>
      </w:r>
      <w:proofErr w:type="spellEnd"/>
      <w:r w:rsidRPr="008A1D0B">
        <w:t>.</w:t>
      </w:r>
    </w:p>
    <w:p w14:paraId="344EE3F2" w14:textId="77777777" w:rsidR="009F4C08" w:rsidRPr="008A1D0B" w:rsidRDefault="009F4C08" w:rsidP="009F4C08">
      <w:pPr>
        <w:pStyle w:val="Official"/>
      </w:pPr>
      <w:r w:rsidRPr="008A1D0B">
        <w:t>Connectable et intégrant toutes les nouvelles technologies, cette centrale est conçue pour évoluer et offrir de nouvelles fonctionnalités sans remplacement ultérieur de matériel.</w:t>
      </w:r>
    </w:p>
    <w:p w14:paraId="518B8578" w14:textId="77777777" w:rsidR="009F4C08" w:rsidRPr="008A1D0B" w:rsidRDefault="009F4C08" w:rsidP="009F4C08">
      <w:pPr>
        <w:pStyle w:val="Official"/>
      </w:pPr>
      <w:r w:rsidRPr="008A1D0B">
        <w:t xml:space="preserve">Elle permettra une gestion sécurisée en </w:t>
      </w:r>
      <w:r w:rsidRPr="008A1D0B">
        <w:rPr>
          <w:b/>
          <w:bCs/>
        </w:rPr>
        <w:t>temps réel</w:t>
      </w:r>
      <w:r w:rsidRPr="008A1D0B">
        <w:t xml:space="preserve"> à travers une interface de communication </w:t>
      </w:r>
      <w:r w:rsidRPr="008A1D0B">
        <w:rPr>
          <w:b/>
          <w:bCs/>
        </w:rPr>
        <w:t>ResiCloud Connect</w:t>
      </w:r>
      <w:r w:rsidRPr="008A1D0B">
        <w:t xml:space="preserve"> (</w:t>
      </w:r>
      <w:r w:rsidRPr="008A1D0B">
        <w:rPr>
          <w:i/>
          <w:iCs/>
        </w:rPr>
        <w:t>art. SK9072C</w:t>
      </w:r>
      <w:r w:rsidRPr="008A1D0B">
        <w:t>) ou ResiCloud Connect Box (</w:t>
      </w:r>
      <w:r w:rsidRPr="008A1D0B">
        <w:rPr>
          <w:i/>
          <w:iCs/>
        </w:rPr>
        <w:t>art. SK9072D</w:t>
      </w:r>
      <w:r w:rsidRPr="008A1D0B">
        <w:t>).</w:t>
      </w:r>
    </w:p>
    <w:p w14:paraId="708C1C2A" w14:textId="77777777" w:rsidR="009F4C08" w:rsidRPr="008A1D0B" w:rsidRDefault="009F4C08" w:rsidP="009F4C08">
      <w:pPr>
        <w:pStyle w:val="Official"/>
      </w:pPr>
      <w:r w:rsidRPr="008A1D0B">
        <w:t>Elle permet de gérer jusqu’à 30 codes sites, jusqu’à 1500 badges résidents, des badges tertiaires et des badges passes.</w:t>
      </w:r>
    </w:p>
    <w:p w14:paraId="4A2173B7" w14:textId="77777777" w:rsidR="009F4C08" w:rsidRPr="008A1D0B" w:rsidRDefault="009F4C08" w:rsidP="009F4C08">
      <w:pPr>
        <w:pStyle w:val="Official"/>
      </w:pPr>
    </w:p>
    <w:p w14:paraId="00610216" w14:textId="77777777" w:rsidR="009F4C08" w:rsidRPr="008A1D0B" w:rsidRDefault="009F4C08" w:rsidP="009F4C08">
      <w:pPr>
        <w:pStyle w:val="Official"/>
      </w:pPr>
      <w:r w:rsidRPr="008A1D0B">
        <w:t xml:space="preserve">ResiCloud Door combiné à une interface de communication ResiCloud Connect donne accès à un journal d’événement accessible en temps réel et en ligne depuis l’interface Web </w:t>
      </w:r>
      <w:r w:rsidRPr="008A1D0B">
        <w:rPr>
          <w:b/>
          <w:bCs/>
        </w:rPr>
        <w:t>Residorg</w:t>
      </w:r>
      <w:r w:rsidRPr="008A1D0B">
        <w:t>.</w:t>
      </w:r>
    </w:p>
    <w:p w14:paraId="2499A7DD" w14:textId="77777777" w:rsidR="009F4C08" w:rsidRPr="008A1D0B" w:rsidRDefault="009F4C08" w:rsidP="009F4C08">
      <w:pPr>
        <w:pStyle w:val="Official"/>
      </w:pPr>
    </w:p>
    <w:p w14:paraId="35C980A9" w14:textId="77777777" w:rsidR="009F4C08" w:rsidRPr="008A1D0B" w:rsidRDefault="009F4C08" w:rsidP="009F4C08">
      <w:pPr>
        <w:pStyle w:val="Official"/>
      </w:pPr>
      <w:r w:rsidRPr="008A1D0B">
        <w:t>Elle sera compatible avec 3 formats de lecteurs :</w:t>
      </w:r>
    </w:p>
    <w:p w14:paraId="0E599E2D" w14:textId="77777777" w:rsidR="009F4C08" w:rsidRPr="008A1D0B" w:rsidRDefault="009F4C08" w:rsidP="009F4C08">
      <w:pPr>
        <w:pStyle w:val="Official"/>
      </w:pPr>
      <w:r w:rsidRPr="008A1D0B">
        <w:t>- Lecteur T25 (</w:t>
      </w:r>
      <w:r w:rsidRPr="008A1D0B">
        <w:rPr>
          <w:i/>
          <w:iCs/>
        </w:rPr>
        <w:t>art. VGLECTPT25</w:t>
      </w:r>
      <w:r w:rsidRPr="008A1D0B">
        <w:t>)</w:t>
      </w:r>
    </w:p>
    <w:p w14:paraId="1F15E277" w14:textId="77777777" w:rsidR="009F4C08" w:rsidRPr="008A1D0B" w:rsidRDefault="009F4C08" w:rsidP="009F4C08">
      <w:pPr>
        <w:pStyle w:val="Official"/>
      </w:pPr>
      <w:r w:rsidRPr="008A1D0B">
        <w:t>- Lecteur Plat (</w:t>
      </w:r>
      <w:r w:rsidRPr="008A1D0B">
        <w:rPr>
          <w:i/>
          <w:iCs/>
        </w:rPr>
        <w:t>art. VGLECTP</w:t>
      </w:r>
      <w:r w:rsidRPr="008A1D0B">
        <w:t>)</w:t>
      </w:r>
    </w:p>
    <w:p w14:paraId="259DB8F6" w14:textId="77777777" w:rsidR="009F4C08" w:rsidRPr="008A1D0B" w:rsidRDefault="009F4C08" w:rsidP="009F4C08">
      <w:pPr>
        <w:pStyle w:val="Official"/>
      </w:pPr>
      <w:r w:rsidRPr="008A1D0B">
        <w:t>- Lecteur directement intégré aux platines « plus » de Comelit de type PIC6 Plus, PICSWITCH Plus etc.</w:t>
      </w:r>
    </w:p>
    <w:p w14:paraId="2ECD8504" w14:textId="77777777" w:rsidR="009F4C08" w:rsidRPr="008A1D0B" w:rsidRDefault="009F4C08" w:rsidP="009F4C08">
      <w:pPr>
        <w:pStyle w:val="Official"/>
      </w:pPr>
    </w:p>
    <w:p w14:paraId="1D74C784" w14:textId="77777777" w:rsidR="009F4C08" w:rsidRPr="008A1D0B" w:rsidRDefault="009F4C08" w:rsidP="009F4C08">
      <w:pPr>
        <w:pStyle w:val="Official"/>
        <w:rPr>
          <w:i/>
          <w:iCs/>
        </w:rPr>
      </w:pPr>
      <w:r w:rsidRPr="008A1D0B">
        <w:rPr>
          <w:i/>
          <w:iCs/>
        </w:rPr>
        <w:t>Réglage de la temporisation d’ouverture entre 1 et 99 secondes.</w:t>
      </w:r>
    </w:p>
    <w:p w14:paraId="2416DD5C" w14:textId="77777777" w:rsidR="009F4C08" w:rsidRDefault="009F4C08" w:rsidP="009F4C08">
      <w:pPr>
        <w:pStyle w:val="Official"/>
        <w:rPr>
          <w:i/>
          <w:iCs/>
        </w:rPr>
      </w:pPr>
      <w:r w:rsidRPr="008A1D0B">
        <w:rPr>
          <w:i/>
          <w:iCs/>
        </w:rPr>
        <w:t>Dimensions (h x l x p) : 67 x 87 x 21 mm</w:t>
      </w:r>
    </w:p>
    <w:p w14:paraId="1C36D410" w14:textId="77777777" w:rsidR="009F4C08" w:rsidRDefault="009F4C08" w:rsidP="009F4C08">
      <w:pPr>
        <w:pStyle w:val="Official"/>
        <w:rPr>
          <w:i/>
          <w:iCs/>
        </w:rPr>
      </w:pPr>
    </w:p>
    <w:p w14:paraId="7E7221C8" w14:textId="77777777" w:rsidR="009F4C08" w:rsidRPr="008A1D0B" w:rsidRDefault="009F4C08" w:rsidP="009F4C08">
      <w:pPr>
        <w:pStyle w:val="Official"/>
        <w:jc w:val="center"/>
      </w:pPr>
      <w:r>
        <w:rPr>
          <w:noProof/>
        </w:rPr>
        <w:drawing>
          <wp:inline distT="0" distB="0" distL="0" distR="0" wp14:anchorId="151AC90B" wp14:editId="3F9F5D6C">
            <wp:extent cx="5231765" cy="1900637"/>
            <wp:effectExtent l="0" t="0" r="0" b="4445"/>
            <wp:docPr id="137712766" name="Picture 1"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2766" name="Picture 1" descr="A screen shot of a phone&#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t="10738"/>
                    <a:stretch/>
                  </pic:blipFill>
                  <pic:spPr bwMode="auto">
                    <a:xfrm>
                      <a:off x="0" y="0"/>
                      <a:ext cx="5238906" cy="1903231"/>
                    </a:xfrm>
                    <a:prstGeom prst="rect">
                      <a:avLst/>
                    </a:prstGeom>
                    <a:noFill/>
                    <a:ln>
                      <a:noFill/>
                    </a:ln>
                    <a:extLst>
                      <a:ext uri="{53640926-AAD7-44D8-BBD7-CCE9431645EC}">
                        <a14:shadowObscured xmlns:a14="http://schemas.microsoft.com/office/drawing/2010/main"/>
                      </a:ext>
                    </a:extLst>
                  </pic:spPr>
                </pic:pic>
              </a:graphicData>
            </a:graphic>
          </wp:inline>
        </w:drawing>
      </w:r>
    </w:p>
    <w:p w14:paraId="7B86E9CB" w14:textId="2867040E" w:rsidR="009F4C08" w:rsidRPr="008A1D0B" w:rsidRDefault="009F4C08" w:rsidP="009F4C08">
      <w:pPr>
        <w:pStyle w:val="Heading5"/>
      </w:pPr>
      <w:r w:rsidRPr="001653DF">
        <w:lastRenderedPageBreak/>
        <w:t>4.</w:t>
      </w:r>
      <w:r>
        <w:t>9</w:t>
      </w:r>
      <w:r w:rsidRPr="001653DF">
        <w:t xml:space="preserve"> Interface de communication ResiCloud Connect Box 4G (</w:t>
      </w:r>
      <w:r w:rsidRPr="001653DF">
        <w:rPr>
          <w:i/>
          <w:iCs/>
        </w:rPr>
        <w:t xml:space="preserve">art. </w:t>
      </w:r>
      <w:r w:rsidRPr="008A1D0B">
        <w:rPr>
          <w:i/>
          <w:iCs/>
        </w:rPr>
        <w:t>SK9072D/4G</w:t>
      </w:r>
      <w:r w:rsidRPr="008A1D0B">
        <w:t>)</w:t>
      </w:r>
    </w:p>
    <w:p w14:paraId="01C3FF92" w14:textId="77777777" w:rsidR="009F4C08" w:rsidRDefault="009F4C08" w:rsidP="009F4C08">
      <w:pPr>
        <w:pStyle w:val="Official"/>
      </w:pPr>
      <w:r w:rsidRPr="008A1D0B">
        <w:rPr>
          <w:b/>
          <w:bCs/>
        </w:rPr>
        <w:t>ResiCloud Connect</w:t>
      </w:r>
      <w:r w:rsidRPr="008A1D0B">
        <w:t xml:space="preserve"> est une interface de </w:t>
      </w:r>
      <w:r>
        <w:t>communication</w:t>
      </w:r>
      <w:r w:rsidRPr="008A1D0B">
        <w:t xml:space="preserve"> compatible avec la nouvelle technologie </w:t>
      </w:r>
      <w:r w:rsidRPr="008A1D0B">
        <w:rPr>
          <w:b/>
          <w:bCs/>
        </w:rPr>
        <w:t>VIGIK®+</w:t>
      </w:r>
      <w:r w:rsidRPr="008A1D0B">
        <w:t xml:space="preserve"> et le logiciel </w:t>
      </w:r>
      <w:r w:rsidRPr="008A1D0B">
        <w:rPr>
          <w:b/>
          <w:bCs/>
        </w:rPr>
        <w:t>Residorg</w:t>
      </w:r>
      <w:r w:rsidRPr="008A1D0B">
        <w:t>.</w:t>
      </w:r>
    </w:p>
    <w:p w14:paraId="57302A07" w14:textId="77777777" w:rsidR="009F4C08" w:rsidRPr="008A1D0B" w:rsidRDefault="009F4C08" w:rsidP="009F4C08">
      <w:pPr>
        <w:pStyle w:val="Official"/>
      </w:pPr>
    </w:p>
    <w:p w14:paraId="6DC92BE7" w14:textId="77777777" w:rsidR="009F4C08" w:rsidRDefault="009F4C08" w:rsidP="009F4C08">
      <w:pPr>
        <w:pStyle w:val="Official"/>
      </w:pPr>
      <w:r w:rsidRPr="008A1D0B">
        <w:t>Cette interface permet de relier les platines de rue, les centrales de contrôle d’accès, les centrales radio et les produits de la gamme ResiCloud afin de pouvoir communiquer via le réseau Internet avec Residorg.</w:t>
      </w:r>
    </w:p>
    <w:p w14:paraId="59A63A32" w14:textId="77777777" w:rsidR="009F4C08" w:rsidRDefault="009F4C08" w:rsidP="009F4C08">
      <w:pPr>
        <w:pStyle w:val="Official"/>
      </w:pPr>
      <w:r w:rsidRPr="008A1D0B">
        <w:t xml:space="preserve">Elle sera donc compatible avec les produits </w:t>
      </w:r>
      <w:r>
        <w:t xml:space="preserve">du parc Comelit </w:t>
      </w:r>
      <w:r w:rsidRPr="008A1D0B">
        <w:t>existant</w:t>
      </w:r>
      <w:r>
        <w:t>,</w:t>
      </w:r>
      <w:r w:rsidRPr="008A1D0B">
        <w:t xml:space="preserve"> permetta</w:t>
      </w:r>
      <w:r>
        <w:t>nt ainsi</w:t>
      </w:r>
      <w:r w:rsidRPr="008A1D0B">
        <w:t xml:space="preserve"> d’</w:t>
      </w:r>
      <w:r w:rsidRPr="008A1D0B">
        <w:rPr>
          <w:b/>
          <w:bCs/>
        </w:rPr>
        <w:t>équiper progressivement un bâtiment</w:t>
      </w:r>
      <w:r>
        <w:rPr>
          <w:b/>
          <w:bCs/>
        </w:rPr>
        <w:t>,</w:t>
      </w:r>
      <w:r w:rsidRPr="008A1D0B">
        <w:t xml:space="preserve"> pour fluidifier la transition vers la nouvelle gamme ResiCloud.</w:t>
      </w:r>
    </w:p>
    <w:p w14:paraId="591384FA" w14:textId="77777777" w:rsidR="009F4C08" w:rsidRPr="008A1D0B" w:rsidRDefault="009F4C08" w:rsidP="009F4C08">
      <w:pPr>
        <w:pStyle w:val="Official"/>
      </w:pPr>
    </w:p>
    <w:p w14:paraId="5CE14B7A" w14:textId="77777777" w:rsidR="009F4C08" w:rsidRPr="008A1D0B" w:rsidRDefault="009F4C08" w:rsidP="009F4C08">
      <w:pPr>
        <w:pStyle w:val="Official"/>
      </w:pPr>
      <w:r w:rsidRPr="008A1D0B">
        <w:t xml:space="preserve">En </w:t>
      </w:r>
      <w:r w:rsidRPr="008A1D0B">
        <w:rPr>
          <w:b/>
          <w:bCs/>
        </w:rPr>
        <w:t>temps réel et à distance</w:t>
      </w:r>
      <w:r w:rsidRPr="008A1D0B">
        <w:t>, grâce au logiciel Residorg, elle permettra la mise à jour instantanée des noms dans les platines de rue, l’activation ou la suppression immédiate de badges, l’ouverture des portes, la modification des codes d’accès de la platine, la configuration des centrales, la gestion des politiques VIGIK®+ et la récupération des événements</w:t>
      </w:r>
      <w:r>
        <w:t>…</w:t>
      </w:r>
    </w:p>
    <w:p w14:paraId="4A196D4C" w14:textId="77777777" w:rsidR="009F4C08" w:rsidRDefault="009F4C08" w:rsidP="009F4C08">
      <w:pPr>
        <w:pStyle w:val="Official"/>
      </w:pPr>
      <w:r w:rsidRPr="008A1D0B">
        <w:t>Elle évite des déplacements inutiles, permet de tracer les accès et de détecter instantanément les anomalies tout en changeant progressivement le matériel.</w:t>
      </w:r>
    </w:p>
    <w:p w14:paraId="4C82DE9D" w14:textId="77777777" w:rsidR="009F4C08" w:rsidRPr="008A1D0B" w:rsidRDefault="009F4C08" w:rsidP="009F4C08">
      <w:pPr>
        <w:pStyle w:val="Official"/>
      </w:pPr>
      <w:r w:rsidRPr="008A1D0B">
        <w:t>Dans sa version ResiCloud Connect Box : elle sera présentée en boitier étanche IP65 et IK08.</w:t>
      </w:r>
    </w:p>
    <w:p w14:paraId="53A31D5A" w14:textId="77777777" w:rsidR="009F4C08" w:rsidRPr="008A1D0B" w:rsidRDefault="009F4C08" w:rsidP="009F4C08">
      <w:pPr>
        <w:pStyle w:val="Official"/>
      </w:pPr>
    </w:p>
    <w:p w14:paraId="33A9EA40" w14:textId="77777777" w:rsidR="009F4C08" w:rsidRPr="008A1D0B" w:rsidRDefault="009F4C08" w:rsidP="009F4C08">
      <w:pPr>
        <w:pStyle w:val="Official"/>
      </w:pPr>
      <w:r w:rsidRPr="008A1D0B">
        <w:t xml:space="preserve">La </w:t>
      </w:r>
      <w:r w:rsidRPr="00C41B81">
        <w:rPr>
          <w:b/>
          <w:bCs/>
        </w:rPr>
        <w:t>carte SIM 4G multi opérateurs</w:t>
      </w:r>
      <w:r w:rsidRPr="008A1D0B">
        <w:t xml:space="preserve"> est compatible uniquement avec les produits Comelit. Elle se connecte au meilleur réseau disponible et </w:t>
      </w:r>
      <w:r>
        <w:t>la carte SIM</w:t>
      </w:r>
      <w:r w:rsidRPr="008A1D0B">
        <w:t xml:space="preserve"> sécurisée ne permet pas d’être utilisée dans un smartphone.</w:t>
      </w:r>
    </w:p>
    <w:p w14:paraId="188C69F3" w14:textId="77777777" w:rsidR="009F4C08" w:rsidRPr="008A1D0B" w:rsidRDefault="009F4C08" w:rsidP="009F4C08">
      <w:pPr>
        <w:pStyle w:val="Official"/>
      </w:pPr>
      <w:r w:rsidRPr="008A1D0B">
        <w:t>Le produit bénéficie de 2 ans de connectivité incluse.</w:t>
      </w:r>
    </w:p>
    <w:p w14:paraId="5DC95ACE" w14:textId="77777777" w:rsidR="009F4C08" w:rsidRPr="008A1D0B" w:rsidRDefault="009F4C08" w:rsidP="009F4C08">
      <w:pPr>
        <w:pStyle w:val="Official"/>
      </w:pPr>
      <w:r w:rsidRPr="008A1D0B">
        <w:t>Un système de recharge de 8</w:t>
      </w:r>
      <w:r>
        <w:t xml:space="preserve"> </w:t>
      </w:r>
      <w:r w:rsidRPr="008A1D0B">
        <w:t>ans de connectivité supplémentaire est disponible.</w:t>
      </w:r>
    </w:p>
    <w:p w14:paraId="10AD6E46" w14:textId="77777777" w:rsidR="009F4C08" w:rsidRPr="008A1D0B" w:rsidRDefault="009F4C08" w:rsidP="009F4C08">
      <w:pPr>
        <w:pStyle w:val="Official"/>
      </w:pPr>
    </w:p>
    <w:p w14:paraId="686C3A4F" w14:textId="77777777" w:rsidR="009F4C08" w:rsidRPr="008A1D0B" w:rsidRDefault="009F4C08" w:rsidP="009F4C08">
      <w:pPr>
        <w:pStyle w:val="Official"/>
      </w:pPr>
      <w:r w:rsidRPr="008A1D0B">
        <w:t>ResiCloud Connect est disponible en version LAN si une connexion internet est déjà disponible dans le bâtiment (la version 4G peut connecter jusqu’à 8 produits sur le Bus, la version LAN peut connecter jusqu’à 32 produits sur le bus).</w:t>
      </w:r>
    </w:p>
    <w:p w14:paraId="1B05E276" w14:textId="77777777" w:rsidR="009F4C08" w:rsidRPr="008A1D0B" w:rsidRDefault="009F4C08" w:rsidP="009F4C08">
      <w:pPr>
        <w:pStyle w:val="Official"/>
      </w:pPr>
      <w:r w:rsidRPr="008A1D0B">
        <w:t>ResiCloud Connect est également disponible en version RAIL Din pour être intégré dans un tableau électrique au besoin.</w:t>
      </w:r>
    </w:p>
    <w:p w14:paraId="4BCD82B6" w14:textId="77777777" w:rsidR="009F4C08" w:rsidRPr="008A1D0B" w:rsidRDefault="009F4C08" w:rsidP="009F4C08">
      <w:pPr>
        <w:pStyle w:val="Official"/>
      </w:pPr>
    </w:p>
    <w:p w14:paraId="261C62A6" w14:textId="77777777" w:rsidR="009F4C08" w:rsidRDefault="009F4C08" w:rsidP="009F4C08">
      <w:pPr>
        <w:pStyle w:val="Official"/>
        <w:rPr>
          <w:i/>
          <w:iCs/>
        </w:rPr>
      </w:pPr>
      <w:r w:rsidRPr="00C41B81">
        <w:rPr>
          <w:i/>
          <w:iCs/>
        </w:rPr>
        <w:t>Dimensions (h x l x p) : 228mm x 183mm x 41mm</w:t>
      </w:r>
    </w:p>
    <w:p w14:paraId="2A014EAD" w14:textId="77777777" w:rsidR="009F4C08" w:rsidRDefault="009F4C08" w:rsidP="009F4C08">
      <w:pPr>
        <w:pStyle w:val="Official"/>
        <w:rPr>
          <w:i/>
          <w:iCs/>
        </w:rPr>
      </w:pPr>
    </w:p>
    <w:p w14:paraId="0F340A8F" w14:textId="77777777" w:rsidR="009F4C08" w:rsidRPr="00C41B81" w:rsidRDefault="009F4C08" w:rsidP="009F4C08">
      <w:pPr>
        <w:pStyle w:val="Official"/>
        <w:jc w:val="center"/>
        <w:rPr>
          <w:i/>
          <w:iCs/>
        </w:rPr>
      </w:pPr>
      <w:r>
        <w:rPr>
          <w:noProof/>
        </w:rPr>
        <w:drawing>
          <wp:inline distT="0" distB="0" distL="0" distR="0" wp14:anchorId="5FCFDB70" wp14:editId="44224469">
            <wp:extent cx="4680000" cy="1986207"/>
            <wp:effectExtent l="0" t="0" r="0" b="0"/>
            <wp:docPr id="680551344" name="Picture 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51344" name="Picture 2" descr="A diagram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1986207"/>
                    </a:xfrm>
                    <a:prstGeom prst="rect">
                      <a:avLst/>
                    </a:prstGeom>
                    <a:noFill/>
                  </pic:spPr>
                </pic:pic>
              </a:graphicData>
            </a:graphic>
          </wp:inline>
        </w:drawing>
      </w:r>
    </w:p>
    <w:p w14:paraId="5A85BCE8" w14:textId="64B6203E" w:rsidR="009F4C08" w:rsidRPr="008A1D0B" w:rsidRDefault="009F4C08" w:rsidP="009F4C08">
      <w:pPr>
        <w:pStyle w:val="Heading5"/>
      </w:pPr>
      <w:r>
        <w:lastRenderedPageBreak/>
        <w:t>4.10 Logiciel</w:t>
      </w:r>
      <w:r w:rsidRPr="008A1D0B">
        <w:t xml:space="preserve"> </w:t>
      </w:r>
      <w:r>
        <w:t xml:space="preserve">de gestion </w:t>
      </w:r>
      <w:r w:rsidRPr="008A1D0B">
        <w:t>Residorg</w:t>
      </w:r>
    </w:p>
    <w:p w14:paraId="57ACE985" w14:textId="77777777" w:rsidR="009F4C08" w:rsidRDefault="009F4C08" w:rsidP="009F4C08">
      <w:pPr>
        <w:pStyle w:val="Official"/>
      </w:pPr>
      <w:r w:rsidRPr="008A1D0B">
        <w:t xml:space="preserve">L'entreprise mettra à disposition le logiciel de gestion </w:t>
      </w:r>
      <w:r w:rsidRPr="003211F1">
        <w:rPr>
          <w:b/>
          <w:bCs/>
        </w:rPr>
        <w:t>Residorg</w:t>
      </w:r>
      <w:r w:rsidRPr="008A1D0B">
        <w:t xml:space="preserve"> (Interface WEB accessible en ligne. L'accès au logiciel de gestion sera gratuit sans aucun abonnement)</w:t>
      </w:r>
      <w:r>
        <w:t>.</w:t>
      </w:r>
    </w:p>
    <w:p w14:paraId="1F8779F8" w14:textId="77777777" w:rsidR="009F4C08" w:rsidRDefault="009F4C08" w:rsidP="009F4C08">
      <w:pPr>
        <w:pStyle w:val="Official"/>
      </w:pPr>
      <w:r w:rsidRPr="008A1D0B">
        <w:t>Residorg permet la gestion des badges de proximité de type ‘‘CLE’’ et télécommande HF radio de type ''EHF''.</w:t>
      </w:r>
    </w:p>
    <w:p w14:paraId="2B5EF317" w14:textId="77777777" w:rsidR="009F4C08" w:rsidRPr="008A1D0B" w:rsidRDefault="009F4C08" w:rsidP="009F4C08">
      <w:pPr>
        <w:pStyle w:val="Official"/>
      </w:pPr>
      <w:r w:rsidRPr="008A1D0B">
        <w:t>Residorg permet d'accéder à de nombreuses fonctionnalités allant de la simple gestion des portes en Lecture/Ecriture ou en mode connecté via ResiCloud Connect.</w:t>
      </w:r>
    </w:p>
    <w:p w14:paraId="74A08495" w14:textId="77777777" w:rsidR="009F4C08" w:rsidRPr="008A1D0B" w:rsidRDefault="009F4C08" w:rsidP="009F4C08">
      <w:pPr>
        <w:pStyle w:val="Official"/>
      </w:pPr>
    </w:p>
    <w:p w14:paraId="4D0B300E" w14:textId="77777777" w:rsidR="009F4C08" w:rsidRDefault="009F4C08" w:rsidP="009F4C08">
      <w:pPr>
        <w:pStyle w:val="Official"/>
      </w:pPr>
      <w:r w:rsidRPr="008A1D0B">
        <w:t>Si la base de données est déjà existante. Il conviendra de se rapprocher du Maitre d’Ouvrage pour une ouverture d’accès.</w:t>
      </w:r>
    </w:p>
    <w:p w14:paraId="413F6087" w14:textId="77777777" w:rsidR="009F4C08" w:rsidRPr="008A1D0B" w:rsidRDefault="009F4C08" w:rsidP="009F4C08">
      <w:pPr>
        <w:pStyle w:val="Official"/>
      </w:pPr>
    </w:p>
    <w:p w14:paraId="3766F3E9" w14:textId="77777777" w:rsidR="009F4C08" w:rsidRPr="008A1D0B" w:rsidRDefault="009F4C08" w:rsidP="009F4C08">
      <w:pPr>
        <w:pStyle w:val="Official"/>
      </w:pPr>
      <w:r w:rsidRPr="008A1D0B">
        <w:t>La gestion des passes sera également prise en compte (passes multi site pouvant être déprogrammés sur les portes concernées en cas de perte).</w:t>
      </w:r>
    </w:p>
    <w:p w14:paraId="03A7F575" w14:textId="77777777" w:rsidR="009F4C08" w:rsidRDefault="009F4C08" w:rsidP="009F4C08">
      <w:pPr>
        <w:pStyle w:val="Official"/>
      </w:pPr>
    </w:p>
    <w:p w14:paraId="5D804BBD" w14:textId="5485DF6C" w:rsidR="009F4C08" w:rsidRDefault="009F4C08" w:rsidP="009F4C08">
      <w:pPr>
        <w:pStyle w:val="Heading5"/>
      </w:pPr>
      <w:r>
        <w:t xml:space="preserve">4.11 Encodeur ResiCloud Encode </w:t>
      </w:r>
      <w:r w:rsidRPr="008A1D0B">
        <w:t>(</w:t>
      </w:r>
      <w:r w:rsidRPr="003211F1">
        <w:rPr>
          <w:i/>
          <w:iCs/>
        </w:rPr>
        <w:t>art. RCENCODE</w:t>
      </w:r>
      <w:r w:rsidRPr="008A1D0B">
        <w:t>)</w:t>
      </w:r>
    </w:p>
    <w:p w14:paraId="1DE68161" w14:textId="77777777" w:rsidR="009F4C08" w:rsidRPr="00A5702F" w:rsidRDefault="009F4C08" w:rsidP="009F4C08">
      <w:pPr>
        <w:jc w:val="center"/>
      </w:pPr>
      <w:r>
        <w:rPr>
          <w:noProof/>
        </w:rPr>
        <w:drawing>
          <wp:inline distT="0" distB="0" distL="0" distR="0" wp14:anchorId="71A7391F" wp14:editId="37475751">
            <wp:extent cx="3577777" cy="2133600"/>
            <wp:effectExtent l="0" t="0" r="0" b="0"/>
            <wp:docPr id="939871810"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71810" name="Picture 1" descr="A close-up of a devi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6083" cy="2144517"/>
                    </a:xfrm>
                    <a:prstGeom prst="rect">
                      <a:avLst/>
                    </a:prstGeom>
                    <a:noFill/>
                    <a:ln>
                      <a:noFill/>
                    </a:ln>
                  </pic:spPr>
                </pic:pic>
              </a:graphicData>
            </a:graphic>
          </wp:inline>
        </w:drawing>
      </w:r>
    </w:p>
    <w:p w14:paraId="2EFE3969" w14:textId="77777777" w:rsidR="009F4C08" w:rsidRDefault="009F4C08" w:rsidP="009F4C08">
      <w:pPr>
        <w:pStyle w:val="Official"/>
      </w:pPr>
      <w:r w:rsidRPr="008A1D0B">
        <w:t xml:space="preserve">L’Encodeur </w:t>
      </w:r>
      <w:r w:rsidRPr="003211F1">
        <w:rPr>
          <w:b/>
          <w:bCs/>
        </w:rPr>
        <w:t>ResiCloud Encode</w:t>
      </w:r>
      <w:r>
        <w:t xml:space="preserve"> </w:t>
      </w:r>
      <w:r w:rsidRPr="008A1D0B">
        <w:t>se</w:t>
      </w:r>
      <w:r>
        <w:t xml:space="preserve"> connectera en USB et s</w:t>
      </w:r>
      <w:r w:rsidRPr="008A1D0B">
        <w:t xml:space="preserve">era </w:t>
      </w:r>
      <w:r>
        <w:t>compatible avec les technologies :</w:t>
      </w:r>
    </w:p>
    <w:p w14:paraId="69ED3C72" w14:textId="77777777" w:rsidR="009F4C08" w:rsidRPr="003211F1" w:rsidRDefault="009F4C08" w:rsidP="009F4C08">
      <w:pPr>
        <w:pStyle w:val="Official"/>
        <w:rPr>
          <w:lang w:val="en-US"/>
        </w:rPr>
      </w:pPr>
      <w:r w:rsidRPr="003211F1">
        <w:rPr>
          <w:lang w:val="en-US"/>
        </w:rPr>
        <w:t>- MIFARE Classic</w:t>
      </w:r>
    </w:p>
    <w:p w14:paraId="4D34D04F" w14:textId="77777777" w:rsidR="009F4C08" w:rsidRPr="003211F1" w:rsidRDefault="009F4C08" w:rsidP="009F4C08">
      <w:pPr>
        <w:pStyle w:val="Official"/>
        <w:rPr>
          <w:lang w:val="en-US"/>
        </w:rPr>
      </w:pPr>
      <w:r w:rsidRPr="003211F1">
        <w:rPr>
          <w:lang w:val="en-US"/>
        </w:rPr>
        <w:t>- DESFire EV3</w:t>
      </w:r>
    </w:p>
    <w:p w14:paraId="7E2839F1" w14:textId="77777777" w:rsidR="009F4C08" w:rsidRPr="003211F1" w:rsidRDefault="009F4C08" w:rsidP="009F4C08">
      <w:pPr>
        <w:pStyle w:val="Official"/>
        <w:rPr>
          <w:lang w:val="en-US"/>
        </w:rPr>
      </w:pPr>
      <w:r w:rsidRPr="003211F1">
        <w:rPr>
          <w:lang w:val="en-US"/>
        </w:rPr>
        <w:t>- Radio HF</w:t>
      </w:r>
    </w:p>
    <w:p w14:paraId="6843CB2F" w14:textId="77777777" w:rsidR="009F4C08" w:rsidRPr="003211F1" w:rsidRDefault="009F4C08" w:rsidP="009F4C08">
      <w:pPr>
        <w:pStyle w:val="Official"/>
        <w:rPr>
          <w:lang w:val="en-US"/>
        </w:rPr>
      </w:pPr>
    </w:p>
    <w:p w14:paraId="0BD6B500" w14:textId="77777777" w:rsidR="009F4C08" w:rsidRPr="008A1D0B" w:rsidRDefault="009F4C08" w:rsidP="009F4C08">
      <w:pPr>
        <w:pStyle w:val="Official"/>
      </w:pPr>
      <w:r w:rsidRPr="008A1D0B">
        <w:t xml:space="preserve">Il permet la programmation des badges de proximité et des émetteurs </w:t>
      </w:r>
      <w:r>
        <w:t xml:space="preserve">radio </w:t>
      </w:r>
      <w:r w:rsidRPr="008A1D0B">
        <w:t>HF.</w:t>
      </w:r>
    </w:p>
    <w:p w14:paraId="46EA7C31" w14:textId="77777777" w:rsidR="009F4C08" w:rsidRDefault="009F4C08" w:rsidP="009F4C08">
      <w:pPr>
        <w:pStyle w:val="Official"/>
      </w:pPr>
      <w:r w:rsidRPr="008A1D0B">
        <w:t xml:space="preserve">La lecture et l’encodage des badges sera sécurisé : </w:t>
      </w:r>
      <w:r>
        <w:t>i</w:t>
      </w:r>
      <w:r w:rsidRPr="008A1D0B">
        <w:t xml:space="preserve">ls seront incopiables et </w:t>
      </w:r>
      <w:r>
        <w:t>sécurisés</w:t>
      </w:r>
      <w:r w:rsidRPr="008A1D0B">
        <w:t xml:space="preserve"> grâce à la technologie </w:t>
      </w:r>
      <w:r>
        <w:t>DESFire</w:t>
      </w:r>
      <w:r w:rsidRPr="008A1D0B">
        <w:t xml:space="preserve"> E</w:t>
      </w:r>
      <w:r>
        <w:t>V</w:t>
      </w:r>
      <w:r w:rsidRPr="008A1D0B">
        <w:t>3.</w:t>
      </w:r>
    </w:p>
    <w:p w14:paraId="2CAB50AC" w14:textId="77777777" w:rsidR="009F4C08" w:rsidRPr="008A1D0B" w:rsidRDefault="009F4C08" w:rsidP="009F4C08">
      <w:pPr>
        <w:pStyle w:val="Official"/>
      </w:pPr>
      <w:r w:rsidRPr="008A1D0B">
        <w:t>La zone de lecture de badge sera définie visuellement et en relief.</w:t>
      </w:r>
    </w:p>
    <w:p w14:paraId="4342AD67" w14:textId="77777777" w:rsidR="009F4C08" w:rsidRDefault="009F4C08" w:rsidP="009F4C08">
      <w:pPr>
        <w:pStyle w:val="Official"/>
        <w:rPr>
          <w:i/>
          <w:iCs/>
        </w:rPr>
      </w:pPr>
    </w:p>
    <w:p w14:paraId="700316DE" w14:textId="77777777" w:rsidR="009F4C08" w:rsidRDefault="009F4C08" w:rsidP="009F4C08">
      <w:pPr>
        <w:pStyle w:val="Official"/>
        <w:rPr>
          <w:i/>
          <w:iCs/>
        </w:rPr>
      </w:pPr>
      <w:r w:rsidRPr="003211F1">
        <w:rPr>
          <w:i/>
          <w:iCs/>
        </w:rPr>
        <w:t>Boitier ABS noir, cordon fourni. LED RGB d’état de fonctionnement.</w:t>
      </w:r>
    </w:p>
    <w:p w14:paraId="4191234E" w14:textId="77777777" w:rsidR="009F4C08" w:rsidRDefault="009F4C08" w:rsidP="009F4C08">
      <w:pPr>
        <w:pStyle w:val="Official"/>
      </w:pPr>
    </w:p>
    <w:p w14:paraId="78044D76" w14:textId="77777777" w:rsidR="009F4C08" w:rsidRPr="008A1D0B" w:rsidRDefault="009F4C08" w:rsidP="009F4C08">
      <w:pPr>
        <w:pStyle w:val="Official"/>
      </w:pPr>
    </w:p>
    <w:p w14:paraId="581C97CF" w14:textId="77777777" w:rsidR="009F4C08" w:rsidRDefault="009F4C08" w:rsidP="009F4C08">
      <w:pPr>
        <w:pStyle w:val="Official"/>
        <w:jc w:val="center"/>
      </w:pPr>
    </w:p>
    <w:p w14:paraId="5BF8C86C" w14:textId="77777777" w:rsidR="009F4C08" w:rsidRDefault="009F4C08" w:rsidP="009F4C08">
      <w:pPr>
        <w:pStyle w:val="Official"/>
      </w:pPr>
    </w:p>
    <w:p w14:paraId="722DCA79" w14:textId="4E597E11" w:rsidR="009F4C08" w:rsidRDefault="009F4C08" w:rsidP="009F4C08">
      <w:pPr>
        <w:pStyle w:val="Heading5"/>
      </w:pPr>
      <w:r>
        <w:lastRenderedPageBreak/>
        <w:t>4.12 Badges Sécurisés</w:t>
      </w:r>
      <w:r w:rsidRPr="008A1D0B">
        <w:t xml:space="preserve"> (</w:t>
      </w:r>
      <w:r w:rsidRPr="003211F1">
        <w:rPr>
          <w:i/>
          <w:iCs/>
        </w:rPr>
        <w:t>art. BADGESECUR/xx</w:t>
      </w:r>
      <w:r w:rsidRPr="008A1D0B">
        <w:t>)</w:t>
      </w:r>
    </w:p>
    <w:p w14:paraId="61BD6BBB" w14:textId="77777777" w:rsidR="009F4C08" w:rsidRPr="00640D78" w:rsidRDefault="009F4C08" w:rsidP="009F4C08">
      <w:r>
        <w:rPr>
          <w:noProof/>
        </w:rPr>
        <w:drawing>
          <wp:inline distT="0" distB="0" distL="0" distR="0" wp14:anchorId="46ED9E69" wp14:editId="24E2EFC6">
            <wp:extent cx="6364605" cy="1556550"/>
            <wp:effectExtent l="0" t="0" r="0" b="0"/>
            <wp:docPr id="54063658" name="Picture 11" descr="A close up of a black and red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3658" name="Picture 11" descr="A close up of a black and red round objec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3166" cy="1568426"/>
                    </a:xfrm>
                    <a:prstGeom prst="rect">
                      <a:avLst/>
                    </a:prstGeom>
                    <a:noFill/>
                  </pic:spPr>
                </pic:pic>
              </a:graphicData>
            </a:graphic>
          </wp:inline>
        </w:drawing>
      </w:r>
    </w:p>
    <w:p w14:paraId="3ADAD4CD" w14:textId="77777777" w:rsidR="009F4C08" w:rsidRDefault="009F4C08" w:rsidP="009F4C08">
      <w:pPr>
        <w:pStyle w:val="Official"/>
      </w:pPr>
    </w:p>
    <w:p w14:paraId="78229D94" w14:textId="77777777" w:rsidR="009F4C08" w:rsidRDefault="009F4C08" w:rsidP="009F4C08">
      <w:pPr>
        <w:pStyle w:val="Official"/>
      </w:pPr>
      <w:r>
        <w:t xml:space="preserve">Les </w:t>
      </w:r>
      <w:r w:rsidRPr="003211F1">
        <w:rPr>
          <w:b/>
          <w:bCs/>
        </w:rPr>
        <w:t>Badges sécurisés Comelit</w:t>
      </w:r>
      <w:r>
        <w:t xml:space="preserve"> sont </w:t>
      </w:r>
      <w:r w:rsidRPr="00AA3133">
        <w:rPr>
          <w:b/>
          <w:bCs/>
        </w:rPr>
        <w:t>incopiables, infalsifiables et sécurisés</w:t>
      </w:r>
      <w:r>
        <w:t xml:space="preserve"> par la t</w:t>
      </w:r>
      <w:r w:rsidRPr="008A1D0B">
        <w:t xml:space="preserve">echnologie MIFARE </w:t>
      </w:r>
      <w:r>
        <w:t>DESFire</w:t>
      </w:r>
      <w:r w:rsidRPr="008A1D0B">
        <w:t xml:space="preserve"> EV3</w:t>
      </w:r>
      <w:r>
        <w:t>.</w:t>
      </w:r>
    </w:p>
    <w:p w14:paraId="63042030" w14:textId="77777777" w:rsidR="009F4C08" w:rsidRDefault="009F4C08" w:rsidP="009F4C08">
      <w:pPr>
        <w:pStyle w:val="Official"/>
      </w:pPr>
    </w:p>
    <w:p w14:paraId="3053C128" w14:textId="77777777" w:rsidR="009F4C08" w:rsidRPr="008A1D0B" w:rsidRDefault="009F4C08" w:rsidP="009F4C08">
      <w:pPr>
        <w:pStyle w:val="Official"/>
      </w:pPr>
      <w:r>
        <w:t>Sous</w:t>
      </w:r>
      <w:r w:rsidRPr="008A1D0B">
        <w:t xml:space="preserve"> forme porte-clés, sans pile, </w:t>
      </w:r>
      <w:r>
        <w:t>ils</w:t>
      </w:r>
      <w:r w:rsidRPr="008A1D0B">
        <w:t xml:space="preserve"> </w:t>
      </w:r>
      <w:r>
        <w:t>présentent une forte résistance et durabilité dans le temps</w:t>
      </w:r>
      <w:r w:rsidRPr="008A1D0B">
        <w:t>.</w:t>
      </w:r>
    </w:p>
    <w:p w14:paraId="1825EEB4" w14:textId="77777777" w:rsidR="009F4C08" w:rsidRPr="008A1D0B" w:rsidRDefault="009F4C08" w:rsidP="009F4C08">
      <w:pPr>
        <w:pStyle w:val="Official"/>
      </w:pPr>
      <w:r w:rsidRPr="008A1D0B">
        <w:t xml:space="preserve">Les </w:t>
      </w:r>
      <w:r>
        <w:t>badges</w:t>
      </w:r>
      <w:r w:rsidRPr="008A1D0B">
        <w:t xml:space="preserve"> seront différenciés par </w:t>
      </w:r>
      <w:r>
        <w:t xml:space="preserve">des </w:t>
      </w:r>
      <w:r w:rsidRPr="008A1D0B">
        <w:t>couleur</w:t>
      </w:r>
      <w:r>
        <w:t>s</w:t>
      </w:r>
      <w:r w:rsidRPr="008A1D0B">
        <w:t xml:space="preserve"> franche</w:t>
      </w:r>
      <w:r>
        <w:t>s</w:t>
      </w:r>
      <w:r w:rsidRPr="008A1D0B">
        <w:t xml:space="preserve"> imprégnée</w:t>
      </w:r>
      <w:r>
        <w:t>s</w:t>
      </w:r>
      <w:r w:rsidRPr="008A1D0B">
        <w:t xml:space="preserve"> dans la masse, sans picot ni clips de couleur avec leur numéro de série gravé.</w:t>
      </w:r>
      <w:r>
        <w:t xml:space="preserve"> </w:t>
      </w:r>
      <w:r w:rsidRPr="008A1D0B">
        <w:t>Choix de 10 couleurs.</w:t>
      </w:r>
    </w:p>
    <w:p w14:paraId="02433AB3" w14:textId="77777777" w:rsidR="009F4C08" w:rsidRPr="008A1D0B" w:rsidRDefault="009F4C08" w:rsidP="009F4C08">
      <w:pPr>
        <w:pStyle w:val="Official"/>
      </w:pPr>
      <w:r w:rsidRPr="008A1D0B">
        <w:t xml:space="preserve">Elles seront </w:t>
      </w:r>
      <w:proofErr w:type="spellStart"/>
      <w:r w:rsidRPr="008A1D0B">
        <w:t>mono-matière</w:t>
      </w:r>
      <w:proofErr w:type="spellEnd"/>
      <w:r w:rsidRPr="008A1D0B">
        <w:t xml:space="preserve"> : sans métal.</w:t>
      </w:r>
    </w:p>
    <w:p w14:paraId="682F8731" w14:textId="77777777" w:rsidR="009F4C08" w:rsidRPr="008A1D0B" w:rsidRDefault="009F4C08" w:rsidP="009F4C08">
      <w:pPr>
        <w:pStyle w:val="Official"/>
      </w:pPr>
    </w:p>
    <w:p w14:paraId="02625C6A" w14:textId="77777777" w:rsidR="009F4C08" w:rsidRDefault="009F4C08" w:rsidP="009F4C08">
      <w:pPr>
        <w:pStyle w:val="Official"/>
      </w:pPr>
      <w:r w:rsidRPr="008A1D0B">
        <w:t xml:space="preserve">Il sera possible de créer des </w:t>
      </w:r>
      <w:r>
        <w:t>badges</w:t>
      </w:r>
      <w:r w:rsidRPr="008A1D0B">
        <w:t xml:space="preserve"> "passe" multi</w:t>
      </w:r>
      <w:r>
        <w:t>-</w:t>
      </w:r>
      <w:r w:rsidRPr="008A1D0B">
        <w:t xml:space="preserve">portes et </w:t>
      </w:r>
      <w:proofErr w:type="spellStart"/>
      <w:r w:rsidRPr="008A1D0B">
        <w:t>multi</w:t>
      </w:r>
      <w:r>
        <w:t>-</w:t>
      </w:r>
      <w:r w:rsidRPr="008A1D0B">
        <w:t>sites</w:t>
      </w:r>
      <w:proofErr w:type="spellEnd"/>
      <w:r w:rsidRPr="008A1D0B">
        <w:t xml:space="preserve"> permettant aux gestionnaires l’accès sur toutes ou parties des portes de l’ensemble des sites gérés</w:t>
      </w:r>
      <w:r>
        <w:t xml:space="preserve"> (</w:t>
      </w:r>
      <w:r w:rsidRPr="00AA3133">
        <w:rPr>
          <w:i/>
          <w:iCs/>
        </w:rPr>
        <w:t>art. BADGESECUR/G</w:t>
      </w:r>
      <w:r>
        <w:t>).</w:t>
      </w:r>
    </w:p>
    <w:p w14:paraId="1280116C" w14:textId="77777777" w:rsidR="009F4C08" w:rsidRDefault="009F4C08" w:rsidP="009F4C08">
      <w:pPr>
        <w:pStyle w:val="Official"/>
      </w:pPr>
    </w:p>
    <w:p w14:paraId="56291794" w14:textId="77777777" w:rsidR="009F4C08" w:rsidRDefault="009F4C08" w:rsidP="009F4C08">
      <w:pPr>
        <w:pStyle w:val="Official"/>
      </w:pPr>
    </w:p>
    <w:p w14:paraId="017A7438" w14:textId="738688F3" w:rsidR="009F4C08" w:rsidRDefault="009F4C08" w:rsidP="009F4C08">
      <w:pPr>
        <w:pStyle w:val="Heading5"/>
      </w:pPr>
      <w:r>
        <w:t>4.13 Télécommande émetteur radio</w:t>
      </w:r>
      <w:r w:rsidRPr="008A1D0B">
        <w:t xml:space="preserve"> (</w:t>
      </w:r>
      <w:r w:rsidRPr="00AA3133">
        <w:rPr>
          <w:i/>
          <w:iCs/>
        </w:rPr>
        <w:t>art. EHF868/4x</w:t>
      </w:r>
      <w:r w:rsidRPr="008A1D0B">
        <w:t>)</w:t>
      </w:r>
    </w:p>
    <w:p w14:paraId="51C92797" w14:textId="77777777" w:rsidR="009F4C08" w:rsidRPr="00640D78" w:rsidRDefault="009F4C08" w:rsidP="009F4C08"/>
    <w:p w14:paraId="2D009BE2" w14:textId="77777777" w:rsidR="009F4C08" w:rsidRPr="00640D78" w:rsidRDefault="009F4C08" w:rsidP="009F4C08">
      <w:pPr>
        <w:jc w:val="center"/>
      </w:pPr>
      <w:r>
        <w:rPr>
          <w:noProof/>
        </w:rPr>
        <w:drawing>
          <wp:inline distT="0" distB="0" distL="0" distR="0" wp14:anchorId="3115394D" wp14:editId="1644058F">
            <wp:extent cx="2408664" cy="1524000"/>
            <wp:effectExtent l="0" t="0" r="0" b="0"/>
            <wp:docPr id="1821162853" name="Picture 4" descr="A pair of remote contr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62853" name="Picture 4" descr="A pair of remote controls&#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l="18326" t="14940" r="18500" b="13826"/>
                    <a:stretch/>
                  </pic:blipFill>
                  <pic:spPr bwMode="auto">
                    <a:xfrm>
                      <a:off x="0" y="0"/>
                      <a:ext cx="2412145" cy="1526202"/>
                    </a:xfrm>
                    <a:prstGeom prst="rect">
                      <a:avLst/>
                    </a:prstGeom>
                    <a:noFill/>
                    <a:ln>
                      <a:noFill/>
                    </a:ln>
                    <a:extLst>
                      <a:ext uri="{53640926-AAD7-44D8-BBD7-CCE9431645EC}">
                        <a14:shadowObscured xmlns:a14="http://schemas.microsoft.com/office/drawing/2010/main"/>
                      </a:ext>
                    </a:extLst>
                  </pic:spPr>
                </pic:pic>
              </a:graphicData>
            </a:graphic>
          </wp:inline>
        </w:drawing>
      </w:r>
    </w:p>
    <w:p w14:paraId="0B68EBBF" w14:textId="77777777" w:rsidR="009F4C08" w:rsidRDefault="009F4C08" w:rsidP="009F4C08">
      <w:pPr>
        <w:pStyle w:val="Official"/>
      </w:pPr>
    </w:p>
    <w:p w14:paraId="5328AC2B" w14:textId="77777777" w:rsidR="009F4C08" w:rsidRPr="008A1D0B" w:rsidRDefault="009F4C08" w:rsidP="009F4C08">
      <w:pPr>
        <w:pStyle w:val="Official"/>
      </w:pPr>
      <w:r w:rsidRPr="008A1D0B">
        <w:t xml:space="preserve">Télécommande émetteur radio 868Mhz, 4 touches, de type porte-clés. </w:t>
      </w:r>
    </w:p>
    <w:p w14:paraId="5A61C6C9" w14:textId="77777777" w:rsidR="009F4C08" w:rsidRPr="008A1D0B" w:rsidRDefault="009F4C08" w:rsidP="009F4C08">
      <w:pPr>
        <w:pStyle w:val="Official"/>
      </w:pPr>
      <w:r w:rsidRPr="008A1D0B">
        <w:t xml:space="preserve">Contient une puce MIFARE Classic pour utilisation sur les lecteurs de proximité. </w:t>
      </w:r>
    </w:p>
    <w:p w14:paraId="7413ECB3" w14:textId="77777777" w:rsidR="009F4C08" w:rsidRDefault="009F4C08" w:rsidP="009F4C08">
      <w:pPr>
        <w:pStyle w:val="Official"/>
      </w:pPr>
      <w:r w:rsidRPr="008A1D0B">
        <w:t>Alimenté</w:t>
      </w:r>
      <w:r>
        <w:t>e</w:t>
      </w:r>
      <w:r w:rsidRPr="008A1D0B">
        <w:t xml:space="preserve"> par pile type CR2032.</w:t>
      </w:r>
    </w:p>
    <w:p w14:paraId="3B6C8D82" w14:textId="77777777" w:rsidR="009F4C08" w:rsidRPr="008A1D0B" w:rsidRDefault="009F4C08" w:rsidP="009F4C08">
      <w:pPr>
        <w:pStyle w:val="Official"/>
      </w:pPr>
      <w:r w:rsidRPr="008A1D0B">
        <w:t xml:space="preserve">  </w:t>
      </w:r>
    </w:p>
    <w:p w14:paraId="4E7D7F14" w14:textId="77777777" w:rsidR="009F4C08" w:rsidRPr="008A1D0B" w:rsidRDefault="009F4C08" w:rsidP="009F4C08">
      <w:pPr>
        <w:pStyle w:val="Official"/>
      </w:pPr>
      <w:r w:rsidRPr="008A1D0B">
        <w:t xml:space="preserve">3 canaux : Fonctionnement en champ libre 80 à 120m  </w:t>
      </w:r>
    </w:p>
    <w:p w14:paraId="3F810DB7" w14:textId="77777777" w:rsidR="009F4C08" w:rsidRPr="008A1D0B" w:rsidRDefault="009F4C08" w:rsidP="009F4C08">
      <w:pPr>
        <w:pStyle w:val="Official"/>
      </w:pPr>
      <w:r w:rsidRPr="008A1D0B">
        <w:t>Boîtier ABS - gravé - Existe en 2 couleurs Bleu et Jaune.</w:t>
      </w:r>
    </w:p>
    <w:p w14:paraId="54F7EB17" w14:textId="77777777" w:rsidR="009F4C08" w:rsidRDefault="009F4C08" w:rsidP="009F4C08">
      <w:pPr>
        <w:pStyle w:val="Official"/>
      </w:pPr>
      <w:r w:rsidRPr="008A1D0B">
        <w:t xml:space="preserve">LED de signalisation  </w:t>
      </w:r>
    </w:p>
    <w:p w14:paraId="4602A161" w14:textId="77777777" w:rsidR="009F4C08" w:rsidRDefault="009F4C08" w:rsidP="009F4C08">
      <w:pPr>
        <w:pStyle w:val="Official"/>
      </w:pPr>
    </w:p>
    <w:p w14:paraId="6DF5DFC6" w14:textId="617C8F82" w:rsidR="009F4C08" w:rsidRDefault="009F4C08" w:rsidP="009F4C08">
      <w:pPr>
        <w:pStyle w:val="Heading5"/>
      </w:pPr>
      <w:r>
        <w:t>4.14 Bouton de Sortie sans contact</w:t>
      </w:r>
      <w:r w:rsidRPr="008A1D0B">
        <w:t xml:space="preserve"> (</w:t>
      </w:r>
      <w:r w:rsidRPr="00AA3133">
        <w:rPr>
          <w:i/>
          <w:iCs/>
        </w:rPr>
        <w:t>art. BP/508IRL</w:t>
      </w:r>
      <w:r w:rsidRPr="008A1D0B">
        <w:t>)</w:t>
      </w:r>
    </w:p>
    <w:p w14:paraId="0C96B175" w14:textId="77777777" w:rsidR="009F4C08" w:rsidRPr="00AA3133" w:rsidRDefault="009F4C08" w:rsidP="009F4C08">
      <w:pPr>
        <w:jc w:val="center"/>
      </w:pPr>
      <w:r>
        <w:rPr>
          <w:noProof/>
        </w:rPr>
        <w:drawing>
          <wp:inline distT="0" distB="0" distL="0" distR="0" wp14:anchorId="4A95F679" wp14:editId="761D4A48">
            <wp:extent cx="1371600" cy="1371600"/>
            <wp:effectExtent l="0" t="0" r="0" b="0"/>
            <wp:docPr id="797843680" name="Picture 797843680"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0C22992B" w14:textId="77777777" w:rsidR="009F4C08" w:rsidRPr="008A1D0B" w:rsidRDefault="009F4C08" w:rsidP="009F4C08">
      <w:pPr>
        <w:pStyle w:val="Official"/>
      </w:pPr>
      <w:r w:rsidRPr="008A1D0B">
        <w:t>Bouton sans contact infrarouge lumineux</w:t>
      </w:r>
    </w:p>
    <w:p w14:paraId="265ABAEC" w14:textId="77777777" w:rsidR="009F4C08" w:rsidRPr="008A1D0B" w:rsidRDefault="009F4C08" w:rsidP="009F4C08">
      <w:pPr>
        <w:pStyle w:val="Official"/>
      </w:pPr>
      <w:r w:rsidRPr="008A1D0B">
        <w:t>Distance de détection de 4 à 12mm</w:t>
      </w:r>
    </w:p>
    <w:p w14:paraId="01C1C156" w14:textId="77777777" w:rsidR="009F4C08" w:rsidRPr="008A1D0B" w:rsidRDefault="009F4C08" w:rsidP="009F4C08">
      <w:pPr>
        <w:pStyle w:val="Official"/>
      </w:pPr>
      <w:r w:rsidRPr="008A1D0B">
        <w:t>Equipé d’un contact C-NO-NF de sécurité, coupure d’alimentation.</w:t>
      </w:r>
    </w:p>
    <w:p w14:paraId="0122AC4E" w14:textId="77777777" w:rsidR="009F4C08" w:rsidRPr="008A1D0B" w:rsidRDefault="009F4C08" w:rsidP="009F4C08">
      <w:pPr>
        <w:pStyle w:val="Official"/>
      </w:pPr>
      <w:r w:rsidRPr="008A1D0B">
        <w:t>Il sera prévu une alimentation indépendante pour les ventouses.</w:t>
      </w:r>
    </w:p>
    <w:p w14:paraId="2A38D853" w14:textId="77777777" w:rsidR="009F4C08" w:rsidRPr="008A1D0B" w:rsidRDefault="009F4C08" w:rsidP="009F4C08">
      <w:pPr>
        <w:pStyle w:val="Official"/>
      </w:pPr>
      <w:r w:rsidRPr="008A1D0B">
        <w:t>Temporisation réglable intégrée.</w:t>
      </w:r>
    </w:p>
    <w:p w14:paraId="61CFA42A" w14:textId="77777777" w:rsidR="009F4C08" w:rsidRPr="008A1D0B" w:rsidRDefault="009F4C08" w:rsidP="009F4C08">
      <w:pPr>
        <w:pStyle w:val="Official"/>
      </w:pPr>
      <w:r w:rsidRPr="008A1D0B">
        <w:t>Le bouton poussoir sera le plus près possible de la porte, afin de permettre la sortie de l’immeuble.</w:t>
      </w:r>
    </w:p>
    <w:p w14:paraId="75D9B8E8" w14:textId="77777777" w:rsidR="009F4C08" w:rsidRPr="008A1D0B" w:rsidRDefault="009F4C08" w:rsidP="009F4C08">
      <w:pPr>
        <w:pStyle w:val="Official"/>
      </w:pPr>
      <w:r w:rsidRPr="008A1D0B">
        <w:t>Fixation dans boîtier d’encastrement ou sur boîtier de saillie</w:t>
      </w:r>
      <w:r>
        <w:t>.</w:t>
      </w:r>
    </w:p>
    <w:p w14:paraId="3C97961D" w14:textId="77777777" w:rsidR="009F4C08" w:rsidRPr="008A1D0B" w:rsidRDefault="009F4C08" w:rsidP="009F4C08">
      <w:pPr>
        <w:pStyle w:val="Official"/>
      </w:pPr>
      <w:r w:rsidRPr="008A1D0B">
        <w:t>Répond à la norme PMR en vigueur</w:t>
      </w:r>
      <w:r>
        <w:t>.</w:t>
      </w:r>
    </w:p>
    <w:p w14:paraId="1E66BDDD" w14:textId="77777777" w:rsidR="009F4C08" w:rsidRPr="008A1D0B" w:rsidRDefault="009F4C08" w:rsidP="009F4C08">
      <w:pPr>
        <w:pStyle w:val="Official"/>
      </w:pPr>
    </w:p>
    <w:p w14:paraId="668E8D44" w14:textId="77777777" w:rsidR="009F4C08" w:rsidRDefault="009F4C08" w:rsidP="009F4C08">
      <w:pPr>
        <w:pStyle w:val="Official"/>
      </w:pPr>
      <w:r w:rsidRPr="008A1D0B">
        <w:t>Pose en intérieur uniquement. En cas d’installation derrière un portillon ajouré ou en extérieur, privilégier le BP408/L.</w:t>
      </w:r>
    </w:p>
    <w:p w14:paraId="05CE5C92" w14:textId="77777777" w:rsidR="009F4C08" w:rsidRDefault="009F4C08" w:rsidP="009F4C08">
      <w:pPr>
        <w:pStyle w:val="Official"/>
      </w:pPr>
    </w:p>
    <w:p w14:paraId="64FC4999" w14:textId="77777777" w:rsidR="00847F01" w:rsidRDefault="00847F01" w:rsidP="00847F01">
      <w:pPr>
        <w:pStyle w:val="Official"/>
      </w:pPr>
    </w:p>
    <w:p w14:paraId="25BABEAB" w14:textId="6D7D3E29" w:rsidR="00EA7078" w:rsidRDefault="00EA7078" w:rsidP="00EA7078">
      <w:pPr>
        <w:pStyle w:val="Heading3"/>
      </w:pPr>
      <w:r>
        <w:t>Service</w:t>
      </w:r>
    </w:p>
    <w:p w14:paraId="77DB389F" w14:textId="76939D3B" w:rsidR="00EA7078" w:rsidRDefault="00EA7078" w:rsidP="00EA7078">
      <w:pPr>
        <w:pStyle w:val="Heading5"/>
      </w:pPr>
      <w:r>
        <w:t xml:space="preserve">4.15 </w:t>
      </w:r>
      <w:r w:rsidR="00757751">
        <w:t xml:space="preserve">Option : </w:t>
      </w:r>
      <w:r>
        <w:t>Service tranquillité</w:t>
      </w:r>
    </w:p>
    <w:p w14:paraId="6BC88C49" w14:textId="3AC2775B" w:rsidR="00757751" w:rsidRDefault="00757751" w:rsidP="00757751">
      <w:pPr>
        <w:pStyle w:val="Official"/>
      </w:pPr>
      <w:r>
        <w:t xml:space="preserve">Une offre de centralisation et de prise en charge de la </w:t>
      </w:r>
      <w:r w:rsidRPr="00757751">
        <w:rPr>
          <w:b/>
          <w:bCs/>
        </w:rPr>
        <w:t>gestion des badges résidents</w:t>
      </w:r>
      <w:r>
        <w:t xml:space="preserve"> afin de simplifier le processus de gestion des systèmes de contrôle d’accès sur le patrimoine peut être proposée suivant les conditions générales de vente de Comelit France.</w:t>
      </w:r>
    </w:p>
    <w:p w14:paraId="693C7A21" w14:textId="77777777" w:rsidR="00757751" w:rsidRDefault="00757751" w:rsidP="00757751">
      <w:pPr>
        <w:pStyle w:val="Official"/>
      </w:pPr>
    </w:p>
    <w:p w14:paraId="07BAACA8" w14:textId="77777777" w:rsidR="00757751" w:rsidRDefault="00757751" w:rsidP="00757751">
      <w:pPr>
        <w:pStyle w:val="Official"/>
      </w:pPr>
      <w:r>
        <w:t>Est inclus dans cette offre :</w:t>
      </w:r>
    </w:p>
    <w:p w14:paraId="1F7E5E4F" w14:textId="5E95D1AD" w:rsidR="00757751" w:rsidRDefault="00757751" w:rsidP="00757751">
      <w:pPr>
        <w:pStyle w:val="Official"/>
      </w:pPr>
      <w:r>
        <w:t>- L’audit précis de l’installation.</w:t>
      </w:r>
    </w:p>
    <w:p w14:paraId="4DF4B5CB" w14:textId="087AEE02" w:rsidR="00757751" w:rsidRDefault="00757751" w:rsidP="00757751">
      <w:pPr>
        <w:pStyle w:val="Official"/>
      </w:pPr>
      <w:r>
        <w:t>- La fourniture, pose et mise en route des dispositifs de connexion à distance.</w:t>
      </w:r>
    </w:p>
    <w:p w14:paraId="3FEF1652" w14:textId="5A10EEAA" w:rsidR="00757751" w:rsidRDefault="00757751" w:rsidP="00757751">
      <w:pPr>
        <w:pStyle w:val="Official"/>
      </w:pPr>
      <w:r>
        <w:t>- L’abonnement de connexion des dispositifs permettant la connexion à distance.</w:t>
      </w:r>
    </w:p>
    <w:p w14:paraId="52381F01" w14:textId="7203BD02" w:rsidR="00757751" w:rsidRDefault="00757751" w:rsidP="00757751">
      <w:pPr>
        <w:pStyle w:val="Official"/>
      </w:pPr>
      <w:r>
        <w:t>- L’encodage à distance des badges pendant toute la durée du contrat.</w:t>
      </w:r>
    </w:p>
    <w:p w14:paraId="4E0A53B0" w14:textId="329D3F05" w:rsidR="00757751" w:rsidRDefault="00757751" w:rsidP="00757751">
      <w:pPr>
        <w:pStyle w:val="Official"/>
      </w:pPr>
      <w:r>
        <w:t>- La mise à jour instantanée des répertoires.</w:t>
      </w:r>
    </w:p>
    <w:p w14:paraId="7D39571B" w14:textId="47E6004D" w:rsidR="00757751" w:rsidRDefault="00757751" w:rsidP="00757751">
      <w:pPr>
        <w:pStyle w:val="Official"/>
      </w:pPr>
      <w:r>
        <w:t>- La désactivation des badges non rendus ou égarés.</w:t>
      </w:r>
    </w:p>
    <w:p w14:paraId="1BCFB4A6" w14:textId="52E59905" w:rsidR="00757751" w:rsidRDefault="00757751" w:rsidP="00757751">
      <w:pPr>
        <w:pStyle w:val="Official"/>
      </w:pPr>
      <w:r>
        <w:t>- La maintenance des dispositifs de connexion (hors dégradation).</w:t>
      </w:r>
    </w:p>
    <w:p w14:paraId="2D180294" w14:textId="32D01729" w:rsidR="00EA7078" w:rsidRDefault="00757751" w:rsidP="00757751">
      <w:pPr>
        <w:pStyle w:val="Official"/>
      </w:pPr>
      <w:r>
        <w:t>- La fourniture et le réassort des badges vierges.</w:t>
      </w:r>
    </w:p>
    <w:p w14:paraId="44E87AC5" w14:textId="77777777" w:rsidR="00EA7078" w:rsidRDefault="00EA7078" w:rsidP="00847F01">
      <w:pPr>
        <w:pStyle w:val="Official"/>
      </w:pPr>
    </w:p>
    <w:p w14:paraId="724B7107" w14:textId="77777777" w:rsidR="00757751" w:rsidRDefault="00757751" w:rsidP="00847F01">
      <w:pPr>
        <w:pStyle w:val="Official"/>
      </w:pPr>
    </w:p>
    <w:p w14:paraId="4EB3E273" w14:textId="77777777" w:rsidR="00847F01" w:rsidRDefault="00847F01" w:rsidP="00847F01">
      <w:pPr>
        <w:pStyle w:val="Heading4"/>
      </w:pPr>
      <w:r>
        <w:lastRenderedPageBreak/>
        <w:t>5. Réception des travaux</w:t>
      </w:r>
    </w:p>
    <w:p w14:paraId="66034040" w14:textId="77777777" w:rsidR="00847F01" w:rsidRDefault="00847F01" w:rsidP="00847F01">
      <w:pPr>
        <w:pStyle w:val="Official"/>
      </w:pPr>
      <w:r>
        <w:t>Lors de la réception des travaux, le maître d'ouvrage se réserve le droit de procéder, pour chaque branchement, à autant de vérification et d'essai de fonctionnement que nécessaire.</w:t>
      </w:r>
    </w:p>
    <w:p w14:paraId="25C4B55D" w14:textId="77777777" w:rsidR="00847F01" w:rsidRDefault="00847F01" w:rsidP="00847F01">
      <w:pPr>
        <w:pStyle w:val="Official"/>
      </w:pPr>
    </w:p>
    <w:p w14:paraId="066E69A9" w14:textId="77777777" w:rsidR="00847F01" w:rsidRDefault="00847F01" w:rsidP="00847F01">
      <w:pPr>
        <w:pStyle w:val="Official"/>
      </w:pPr>
      <w:r>
        <w:t>La réception des travaux ne pourra avoir lieu qu'après que l'installateur a fourni :</w:t>
      </w:r>
    </w:p>
    <w:p w14:paraId="54D826B3" w14:textId="77777777" w:rsidR="00847F01" w:rsidRDefault="00847F01" w:rsidP="00847F01">
      <w:pPr>
        <w:pStyle w:val="Official"/>
      </w:pPr>
      <w:r>
        <w:t>- Les notices techniques du matériel installé et les certificats de garantie correspondants,</w:t>
      </w:r>
    </w:p>
    <w:p w14:paraId="0351849C" w14:textId="77777777" w:rsidR="00847F01" w:rsidRDefault="00847F01" w:rsidP="00847F01">
      <w:pPr>
        <w:pStyle w:val="Official"/>
      </w:pPr>
      <w:r>
        <w:t>- Un plan des installations, comportant le plan de câblage et le repérage des câbles, et l'emplacement des boîtes de raccordement.</w:t>
      </w:r>
    </w:p>
    <w:p w14:paraId="69591781" w14:textId="77777777" w:rsidR="00847F01" w:rsidRDefault="00847F01" w:rsidP="00847F01">
      <w:pPr>
        <w:pStyle w:val="Official"/>
      </w:pPr>
    </w:p>
    <w:p w14:paraId="19E7B0F8" w14:textId="77777777" w:rsidR="00847F01" w:rsidRDefault="00847F01" w:rsidP="00847F01">
      <w:pPr>
        <w:pStyle w:val="Official"/>
      </w:pPr>
      <w:r>
        <w:t>Les clés des armoires métalliques posées seront repérées à l'adresse correspondante et remises lors de cette réception.</w:t>
      </w:r>
    </w:p>
    <w:p w14:paraId="687CE34C" w14:textId="77777777" w:rsidR="00847F01" w:rsidRDefault="00847F01" w:rsidP="00847F01">
      <w:pPr>
        <w:pStyle w:val="Official"/>
      </w:pPr>
    </w:p>
    <w:p w14:paraId="1A28C636" w14:textId="77777777" w:rsidR="00847F01" w:rsidRDefault="00847F01" w:rsidP="00847F01">
      <w:pPr>
        <w:pStyle w:val="Official"/>
      </w:pPr>
      <w:r>
        <w:t>La réception des travaux sera prononcée en présence d'un représentant du maître d'ouvrage, du titulaire du présent marché et du maître d'œuvre.</w:t>
      </w:r>
    </w:p>
    <w:p w14:paraId="7B2C7E19" w14:textId="5073302A" w:rsidR="00262070" w:rsidRDefault="00847F01" w:rsidP="00847F01">
      <w:pPr>
        <w:pStyle w:val="Official"/>
      </w:pPr>
      <w:r>
        <w:t>La présence du fournisseur du matériel pourra être demandée par le maître d'ouvrage.</w:t>
      </w:r>
    </w:p>
    <w:sectPr w:rsidR="00262070" w:rsidSect="00C83B29">
      <w:headerReference w:type="even" r:id="rId26"/>
      <w:headerReference w:type="default" r:id="rId27"/>
      <w:footerReference w:type="even" r:id="rId28"/>
      <w:footerReference w:type="default" r:id="rId29"/>
      <w:headerReference w:type="first" r:id="rId30"/>
      <w:footerReference w:type="first" r:id="rId31"/>
      <w:pgSz w:w="11906" w:h="16838"/>
      <w:pgMar w:top="907" w:right="907" w:bottom="907" w:left="907" w:header="907"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08D69" w14:textId="77777777" w:rsidR="00156CCE" w:rsidRDefault="00156CCE" w:rsidP="00AC61F0">
      <w:r>
        <w:separator/>
      </w:r>
    </w:p>
  </w:endnote>
  <w:endnote w:type="continuationSeparator" w:id="0">
    <w:p w14:paraId="2843D815" w14:textId="77777777" w:rsidR="00156CCE" w:rsidRDefault="00156CCE" w:rsidP="00AC61F0">
      <w:r>
        <w:continuationSeparator/>
      </w:r>
    </w:p>
  </w:endnote>
  <w:endnote w:type="continuationNotice" w:id="1">
    <w:p w14:paraId="26498489" w14:textId="77777777" w:rsidR="00156CCE" w:rsidRDefault="00156C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Calibri"/>
    <w:charset w:val="4D"/>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otham Office Narrow">
    <w:panose1 w:val="02000000000000000000"/>
    <w:charset w:val="00"/>
    <w:family w:val="modern"/>
    <w:notTrueType/>
    <w:pitch w:val="variable"/>
    <w:sig w:usb0="A00002FF" w:usb1="50000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53102" w14:textId="77777777" w:rsidR="00321983" w:rsidRDefault="00321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8DA7" w14:textId="37292AB3" w:rsidR="00122CF7" w:rsidRDefault="00C40481" w:rsidP="00122CF7">
    <w:pPr>
      <w:pStyle w:val="Paragrafobase"/>
      <w:jc w:val="right"/>
    </w:pPr>
    <w:r>
      <w:rPr>
        <w:lang w:val="en-US"/>
      </w:rPr>
      <w:softHyphen/>
    </w:r>
    <w:r w:rsidR="00877C81">
      <w:rPr>
        <w:noProof/>
        <w:lang w:val="en-US"/>
      </w:rPr>
      <w:softHyphen/>
    </w:r>
    <w:r w:rsidR="00877C81">
      <w:rPr>
        <w:noProof/>
        <w:lang w:val="en-US"/>
      </w:rPr>
      <w:softHyphen/>
    </w:r>
    <w:r w:rsidR="00A01C18" w:rsidRPr="00C40481">
      <w:rPr>
        <w:noProof/>
        <w:lang w:eastAsia="it-IT"/>
      </w:rPr>
      <mc:AlternateContent>
        <mc:Choice Requires="wps">
          <w:drawing>
            <wp:anchor distT="0" distB="0" distL="114300" distR="114300" simplePos="0" relativeHeight="251661312" behindDoc="0" locked="0" layoutInCell="1" allowOverlap="1" wp14:anchorId="30C341C6" wp14:editId="4596355A">
              <wp:simplePos x="0" y="0"/>
              <wp:positionH relativeFrom="column">
                <wp:posOffset>0</wp:posOffset>
              </wp:positionH>
              <wp:positionV relativeFrom="paragraph">
                <wp:posOffset>0</wp:posOffset>
              </wp:positionV>
              <wp:extent cx="2146935" cy="318052"/>
              <wp:effectExtent l="0" t="0" r="5715" b="6350"/>
              <wp:wrapNone/>
              <wp:docPr id="255213469" name="Casella di testo 27"/>
              <wp:cNvGraphicFramePr/>
              <a:graphic xmlns:a="http://schemas.openxmlformats.org/drawingml/2006/main">
                <a:graphicData uri="http://schemas.microsoft.com/office/word/2010/wordprocessingShape">
                  <wps:wsp>
                    <wps:cNvSpPr txBox="1"/>
                    <wps:spPr>
                      <a:xfrm>
                        <a:off x="0" y="0"/>
                        <a:ext cx="2146935" cy="318052"/>
                      </a:xfrm>
                      <a:prstGeom prst="rect">
                        <a:avLst/>
                      </a:prstGeom>
                      <a:solidFill>
                        <a:schemeClr val="lt1"/>
                      </a:solidFill>
                      <a:ln w="6350">
                        <a:noFill/>
                      </a:ln>
                    </wps:spPr>
                    <wps:txbx>
                      <w:txbxContent>
                        <w:p w14:paraId="51101D77" w14:textId="365B41D7"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321983">
                            <w:rPr>
                              <w:rFonts w:ascii="Arial Black" w:hAnsi="Arial Black" w:cs="Gotham Office Narrow"/>
                              <w:b/>
                              <w:bCs/>
                              <w:color w:val="39AE6E"/>
                              <w:sz w:val="16"/>
                              <w:szCs w:val="16"/>
                              <w:lang w:val="en-US"/>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C341C6" id="_x0000_t202" coordsize="21600,21600" o:spt="202" path="m,l,21600r21600,l21600,xe">
              <v:stroke joinstyle="miter"/>
              <v:path gradientshapeok="t" o:connecttype="rect"/>
            </v:shapetype>
            <v:shape id="Casella di testo 27" o:spid="_x0000_s1026" type="#_x0000_t202" style="position:absolute;left:0;text-align:left;margin-left:0;margin-top:0;width:169.05pt;height:25.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NLAIAAFQEAAAOAAAAZHJzL2Uyb0RvYy54bWysVEtv2zAMvg/YfxB0X2zntTaIU2QpMgwI&#10;2gLp0LMiS7EBWdQkJXb260fJzmPdTsMuMilSH18fPX9oa0WOwroKdE6zQUqJ0ByKSu9z+v11/emO&#10;EueZLpgCLXJ6Eo4+LD5+mDdmJoZQgiqEJQii3awxOS29N7MkcbwUNXMDMEKjUYKtmUfV7pPCsgbR&#10;a5UM03SaNGALY4EL5/D2sTPSRcSXUnD/LKUTnqicYm4+njaeu3Amizmb7S0zZcX7NNg/ZFGzSmPQ&#10;C9Qj84wcbPUHVF1xCw6kH3CoE5Cy4iLWgNVk6btqtiUzItaCzXHm0ib3/2D503FrXizx7RdocYCh&#10;IY1xM4eXoZ5W2jp8MVOCdmzh6dI20XrC8XKYjaf3owklHG2j7C6dDANMcn1trPNfBdQkCDm1OJbY&#10;LXbcON+5nl1CMAeqKtaVUlEJVBArZcmR4RCVjzki+G9eSpMmp9PRJI3AGsLzDllpzOVaU5B8u2v7&#10;QndQnLB+Cx01nOHrCpPcMOdfmEUuYMnIb/+Mh1SAQaCXKCnB/vzbffDHEaGVkga5lVP348CsoER9&#10;0zi8+2w8DmSMynjyeYiKvbXsbi36UK8AK89wkwyPYvD36ixKC/UbrsEyREUT0xxj59SfxZXvGI9r&#10;xMVyGZ2Qfob5jd4aHqBDp8MIXts3Zk0/J48TfoIzC9ns3bg63/BSw/LgQVZxlqHBXVf7viN1Ixv6&#10;NQu7catHr+vPYPELAAD//wMAUEsDBBQABgAIAAAAIQCys1CD3QAAAAQBAAAPAAAAZHJzL2Rvd25y&#10;ZXYueG1sTI9La8MwEITvhfwHsYFeSiK7Jk1wvQ6h9AG9Je6D3hRra5tYK2Mptvvvq/bSXhaGGWa+&#10;zbaTacVAvWssI8TLCARxaXXDFcJL8bDYgHBesVatZUL4IgfbfHaRqVTbkfc0HHwlQgm7VCHU3nep&#10;lK6sySi3tB1x8D5tb5QPsq+k7tUYyk0rr6PoRhrVcFioVUd3NZWnw9kgfFxV789uenwdk1XS3T8N&#10;xfpNF4iX82l3C8LT5P/C8IMf0CEPTEd7Zu1EixAe8b83eEmyiUEcEVZRDDLP5H/4/BsAAP//AwBQ&#10;SwECLQAUAAYACAAAACEAtoM4kv4AAADhAQAAEwAAAAAAAAAAAAAAAAAAAAAAW0NvbnRlbnRfVHlw&#10;ZXNdLnhtbFBLAQItABQABgAIAAAAIQA4/SH/1gAAAJQBAAALAAAAAAAAAAAAAAAAAC8BAABfcmVs&#10;cy8ucmVsc1BLAQItABQABgAIAAAAIQA+4PqNLAIAAFQEAAAOAAAAAAAAAAAAAAAAAC4CAABkcnMv&#10;ZTJvRG9jLnhtbFBLAQItABQABgAIAAAAIQCys1CD3QAAAAQBAAAPAAAAAAAAAAAAAAAAAIYEAABk&#10;cnMvZG93bnJldi54bWxQSwUGAAAAAAQABADzAAAAkAUAAAAA&#10;" fillcolor="white [3201]" stroked="f" strokeweight=".5pt">
              <v:textbox>
                <w:txbxContent>
                  <w:p w14:paraId="51101D77" w14:textId="365B41D7"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321983">
                      <w:rPr>
                        <w:rFonts w:ascii="Arial Black" w:hAnsi="Arial Black" w:cs="Gotham Office Narrow"/>
                        <w:b/>
                        <w:bCs/>
                        <w:color w:val="39AE6E"/>
                        <w:sz w:val="16"/>
                        <w:szCs w:val="16"/>
                        <w:lang w:val="en-US"/>
                      </w:rPr>
                      <w:t>fr</w:t>
                    </w:r>
                  </w:p>
                </w:txbxContent>
              </v:textbox>
            </v:shape>
          </w:pict>
        </mc:Fallback>
      </mc:AlternateContent>
    </w:r>
    <w:r w:rsidR="00A01C18" w:rsidRPr="00C40481">
      <w:rPr>
        <w:noProof/>
        <w:lang w:eastAsia="it-IT"/>
      </w:rPr>
      <mc:AlternateContent>
        <mc:Choice Requires="wps">
          <w:drawing>
            <wp:anchor distT="0" distB="0" distL="114300" distR="114300" simplePos="0" relativeHeight="251662336" behindDoc="0" locked="0" layoutInCell="1" allowOverlap="1" wp14:anchorId="3666CB1B" wp14:editId="2E89943D">
              <wp:simplePos x="0" y="0"/>
              <wp:positionH relativeFrom="column">
                <wp:posOffset>1664335</wp:posOffset>
              </wp:positionH>
              <wp:positionV relativeFrom="paragraph">
                <wp:posOffset>127000</wp:posOffset>
              </wp:positionV>
              <wp:extent cx="4967605" cy="0"/>
              <wp:effectExtent l="0" t="0" r="0" b="12700"/>
              <wp:wrapNone/>
              <wp:docPr id="1533785398" name="Connettore 1 28"/>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314C1" id="Connettore 1 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10pt" to="522.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TmC7kt8AAAAKAQAADwAAAGRycy9kb3ducmV2LnhtbEyPzU7DMBCE70i8g7VI3KidH1U0jVMh&#10;pAoJiQMNgqtrL0lovI5it03eHlcc6G13ZzT7TbmZbM9OOPrOkYRkIYAhaWc6aiR81NuHR2A+KDKq&#10;d4QSZvSwqW5vSlUYd6Z3PO1Cw2II+UJJaEMYCs69btEqv3ADUtS+3WhViOvYcDOqcwy3PU+FWHKr&#10;OoofWjXgc4v6sDtaCXmWzS/Ztp5eV4n+PLzpek6/fqS8v5ue1sACTuHfDBf8iA5VZNq7IxnPegnp&#10;Mk2iNQ4idroYRJ7nwPZ/F16V/LpC9QsAAP//AwBQSwECLQAUAAYACAAAACEAtoM4kv4AAADhAQAA&#10;EwAAAAAAAAAAAAAAAAAAAAAAW0NvbnRlbnRfVHlwZXNdLnhtbFBLAQItABQABgAIAAAAIQA4/SH/&#10;1gAAAJQBAAALAAAAAAAAAAAAAAAAAC8BAABfcmVscy8ucmVsc1BLAQItABQABgAIAAAAIQCGdNr/&#10;DwIAAI0EAAAOAAAAAAAAAAAAAAAAAC4CAABkcnMvZTJvRG9jLnhtbFBLAQItABQABgAIAAAAIQBO&#10;YLuS3wAAAAoBAAAPAAAAAAAAAAAAAAAAAGkEAABkcnMvZG93bnJldi54bWxQSwUGAAAAAAQABADz&#10;AAAAdQUAAAAA&#10;" strokecolor="#39ae6e" strokeweight="1pt">
              <v:stroke dashstyle="1 1" joinstyle="miter" endcap="round"/>
            </v:line>
          </w:pict>
        </mc:Fallback>
      </mc:AlternateContent>
    </w:r>
    <w:r w:rsidR="00122CF7">
      <w:t xml:space="preserve"> </w:t>
    </w:r>
  </w:p>
  <w:p w14:paraId="7EF06474" w14:textId="1CBF4F60" w:rsidR="00B20496" w:rsidRPr="00790ECE" w:rsidRDefault="00E4252A" w:rsidP="00790ECE">
    <w:pPr>
      <w:pStyle w:val="Official"/>
      <w:jc w:val="right"/>
      <w:rPr>
        <w:sz w:val="16"/>
        <w:szCs w:val="16"/>
        <w:lang w:val="en-US"/>
      </w:rPr>
    </w:pPr>
    <w:sdt>
      <w:sdtPr>
        <w:rPr>
          <w:sz w:val="16"/>
          <w:szCs w:val="16"/>
        </w:rPr>
        <w:id w:val="-1769616900"/>
        <w:docPartObj>
          <w:docPartGallery w:val="Page Numbers (Top of Page)"/>
          <w:docPartUnique/>
        </w:docPartObj>
      </w:sdtPr>
      <w:sdtEndPr/>
      <w:sdtContent>
        <w:r w:rsidR="00122CF7" w:rsidRPr="00790ECE">
          <w:rPr>
            <w:sz w:val="16"/>
            <w:szCs w:val="16"/>
          </w:rPr>
          <w:t xml:space="preserve">Page </w:t>
        </w:r>
        <w:r w:rsidR="00122CF7" w:rsidRPr="00790ECE">
          <w:rPr>
            <w:sz w:val="16"/>
            <w:szCs w:val="16"/>
          </w:rPr>
          <w:fldChar w:fldCharType="begin"/>
        </w:r>
        <w:r w:rsidR="00122CF7" w:rsidRPr="00790ECE">
          <w:rPr>
            <w:sz w:val="16"/>
            <w:szCs w:val="16"/>
          </w:rPr>
          <w:instrText xml:space="preserve"> PAGE </w:instrText>
        </w:r>
        <w:r w:rsidR="00122CF7" w:rsidRPr="00790ECE">
          <w:rPr>
            <w:sz w:val="16"/>
            <w:szCs w:val="16"/>
          </w:rPr>
          <w:fldChar w:fldCharType="separate"/>
        </w:r>
        <w:r w:rsidR="00122CF7" w:rsidRPr="00790ECE">
          <w:rPr>
            <w:sz w:val="16"/>
            <w:szCs w:val="16"/>
          </w:rPr>
          <w:t>2</w:t>
        </w:r>
        <w:r w:rsidR="00122CF7" w:rsidRPr="00790ECE">
          <w:rPr>
            <w:sz w:val="16"/>
            <w:szCs w:val="16"/>
          </w:rPr>
          <w:fldChar w:fldCharType="end"/>
        </w:r>
        <w:r w:rsidR="00122CF7" w:rsidRPr="00790ECE">
          <w:rPr>
            <w:sz w:val="16"/>
            <w:szCs w:val="16"/>
          </w:rPr>
          <w:t xml:space="preserve"> / </w:t>
        </w:r>
        <w:r w:rsidR="00122CF7" w:rsidRPr="00790ECE">
          <w:rPr>
            <w:sz w:val="16"/>
            <w:szCs w:val="16"/>
          </w:rPr>
          <w:fldChar w:fldCharType="begin"/>
        </w:r>
        <w:r w:rsidR="00122CF7" w:rsidRPr="00790ECE">
          <w:rPr>
            <w:sz w:val="16"/>
            <w:szCs w:val="16"/>
          </w:rPr>
          <w:instrText xml:space="preserve"> NUMPAGES  </w:instrText>
        </w:r>
        <w:r w:rsidR="00122CF7" w:rsidRPr="00790ECE">
          <w:rPr>
            <w:sz w:val="16"/>
            <w:szCs w:val="16"/>
          </w:rPr>
          <w:fldChar w:fldCharType="separate"/>
        </w:r>
        <w:r w:rsidR="00122CF7" w:rsidRPr="00790ECE">
          <w:rPr>
            <w:sz w:val="16"/>
            <w:szCs w:val="16"/>
          </w:rPr>
          <w:t>3</w:t>
        </w:r>
        <w:r w:rsidR="00122CF7" w:rsidRPr="00790ECE">
          <w:rPr>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4293" w14:textId="02309A27" w:rsidR="00A01C18" w:rsidRDefault="00A01C18" w:rsidP="00790ECE">
    <w:pPr>
      <w:pStyle w:val="Paragrafobase"/>
      <w:jc w:val="right"/>
      <w:rPr>
        <w:lang w:val="en-US"/>
      </w:rPr>
    </w:pPr>
    <w:r w:rsidRPr="00C40481">
      <w:rPr>
        <w:noProof/>
        <w:lang w:eastAsia="it-IT"/>
      </w:rPr>
      <mc:AlternateContent>
        <mc:Choice Requires="wps">
          <w:drawing>
            <wp:anchor distT="0" distB="0" distL="114300" distR="114300" simplePos="0" relativeHeight="251657216" behindDoc="0" locked="0" layoutInCell="1" allowOverlap="1" wp14:anchorId="3B682856" wp14:editId="195466D3">
              <wp:simplePos x="0" y="0"/>
              <wp:positionH relativeFrom="column">
                <wp:posOffset>-90915</wp:posOffset>
              </wp:positionH>
              <wp:positionV relativeFrom="paragraph">
                <wp:posOffset>38128</wp:posOffset>
              </wp:positionV>
              <wp:extent cx="2146935" cy="318052"/>
              <wp:effectExtent l="0" t="0" r="5715" b="6350"/>
              <wp:wrapNone/>
              <wp:docPr id="27" name="Casella di testo 27"/>
              <wp:cNvGraphicFramePr/>
              <a:graphic xmlns:a="http://schemas.openxmlformats.org/drawingml/2006/main">
                <a:graphicData uri="http://schemas.microsoft.com/office/word/2010/wordprocessingShape">
                  <wps:wsp>
                    <wps:cNvSpPr txBox="1"/>
                    <wps:spPr>
                      <a:xfrm>
                        <a:off x="0" y="0"/>
                        <a:ext cx="2146935" cy="318052"/>
                      </a:xfrm>
                      <a:prstGeom prst="rect">
                        <a:avLst/>
                      </a:prstGeom>
                      <a:solidFill>
                        <a:schemeClr val="lt1"/>
                      </a:solidFill>
                      <a:ln w="6350">
                        <a:noFill/>
                      </a:ln>
                    </wps:spPr>
                    <wps:txbx>
                      <w:txbxContent>
                        <w:p w14:paraId="5B392D85" w14:textId="2D8A1D72"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321983">
                            <w:rPr>
                              <w:rFonts w:ascii="Arial Black" w:hAnsi="Arial Black" w:cs="Gotham Office Narrow"/>
                              <w:b/>
                              <w:bCs/>
                              <w:color w:val="39AE6E"/>
                              <w:sz w:val="16"/>
                              <w:szCs w:val="16"/>
                              <w:lang w:val="en-US"/>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82856" id="_x0000_t202" coordsize="21600,21600" o:spt="202" path="m,l,21600r21600,l21600,xe">
              <v:stroke joinstyle="miter"/>
              <v:path gradientshapeok="t" o:connecttype="rect"/>
            </v:shapetype>
            <v:shape id="_x0000_s1027" type="#_x0000_t202" style="position:absolute;left:0;text-align:left;margin-left:-7.15pt;margin-top:3pt;width:169.05pt;height:25.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9FLwIAAFs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4fZeHo/mlDCMTbK7tLJMMAk19PGOv9VQEOCUVCLY4ls&#10;scPa+T71nBIuc6DqclUrFZ0gBbFUlhwYDlH5WCOC/5alNGkLOh1N0gisIRzvkZXGWq49Bct3247U&#10;5U2/WyiPSIOFXiHO8FWNta6Z8y/MoiSwc5S5f8ZFKsC74GRRUoH9+bf9kI+TwiglLUqsoO7HnllB&#10;ifqmcYb32XgcNBmd8eTzEB17G9neRvS+WQISkOGDMjyaId+rsyktNG/4GhbhVgwxzfHugvqzufS9&#10;8PE1cbFYxCRUoWF+rTeGB+hAeJjEa/fGrDmNy+Ogn+AsRpa/m1qfG05qWOw9yDqONPDcs3qiHxUc&#10;RXF6beGJ3Pox6/pPmP8CAAD//wMAUEsDBBQABgAIAAAAIQChgZHc4AAAAAgBAAAPAAAAZHJzL2Rv&#10;d25yZXYueG1sTI9NT4NAEIbvJv6HzZh4Me1CsdQgQ2OMH0lvFqvxtmVXILKzhN0C/nvHkx4n75t3&#10;niffzrYToxl86wghXkYgDFVOt1QjvJaPixsQPijSqnNkEL6Nh21xfparTLuJXsy4D7XgEfKZQmhC&#10;6DMpfdUYq/zS9YY4+3SDVYHPoZZ6UBOP206uoiiVVrXEHxrVm/vGVF/7k0X4uKrfd35+OkzJOukf&#10;nsdy86ZLxMuL+e4WRDBz+CvDLz6jQ8FMR3ci7UWHsIivE64ipKzEebJKWOWIsE5jkEUu/wsUPwAA&#10;AP//AwBQSwECLQAUAAYACAAAACEAtoM4kv4AAADhAQAAEwAAAAAAAAAAAAAAAAAAAAAAW0NvbnRl&#10;bnRfVHlwZXNdLnhtbFBLAQItABQABgAIAAAAIQA4/SH/1gAAAJQBAAALAAAAAAAAAAAAAAAAAC8B&#10;AABfcmVscy8ucmVsc1BLAQItABQABgAIAAAAIQBpvx9FLwIAAFsEAAAOAAAAAAAAAAAAAAAAAC4C&#10;AABkcnMvZTJvRG9jLnhtbFBLAQItABQABgAIAAAAIQChgZHc4AAAAAgBAAAPAAAAAAAAAAAAAAAA&#10;AIkEAABkcnMvZG93bnJldi54bWxQSwUGAAAAAAQABADzAAAAlgUAAAAA&#10;" fillcolor="white [3201]" stroked="f" strokeweight=".5pt">
              <v:textbox>
                <w:txbxContent>
                  <w:p w14:paraId="5B392D85" w14:textId="2D8A1D72"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321983">
                      <w:rPr>
                        <w:rFonts w:ascii="Arial Black" w:hAnsi="Arial Black" w:cs="Gotham Office Narrow"/>
                        <w:b/>
                        <w:bCs/>
                        <w:color w:val="39AE6E"/>
                        <w:sz w:val="16"/>
                        <w:szCs w:val="16"/>
                        <w:lang w:val="en-US"/>
                      </w:rPr>
                      <w:t>fr</w:t>
                    </w:r>
                  </w:p>
                </w:txbxContent>
              </v:textbox>
            </v:shape>
          </w:pict>
        </mc:Fallback>
      </mc:AlternateContent>
    </w:r>
    <w:r w:rsidRPr="00C40481">
      <w:rPr>
        <w:noProof/>
        <w:lang w:eastAsia="it-IT"/>
      </w:rPr>
      <mc:AlternateContent>
        <mc:Choice Requires="wps">
          <w:drawing>
            <wp:anchor distT="0" distB="0" distL="114300" distR="114300" simplePos="0" relativeHeight="251656192" behindDoc="0" locked="0" layoutInCell="1" allowOverlap="1" wp14:anchorId="72BD0E6A" wp14:editId="532DA65F">
              <wp:simplePos x="0" y="0"/>
              <wp:positionH relativeFrom="column">
                <wp:posOffset>2776443</wp:posOffset>
              </wp:positionH>
              <wp:positionV relativeFrom="paragraph">
                <wp:posOffset>-473075</wp:posOffset>
              </wp:positionV>
              <wp:extent cx="1351006" cy="410845"/>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1351006" cy="410845"/>
                      </a:xfrm>
                      <a:prstGeom prst="rect">
                        <a:avLst/>
                      </a:prstGeom>
                      <a:solidFill>
                        <a:schemeClr val="lt1"/>
                      </a:solidFill>
                      <a:ln w="6350">
                        <a:noFill/>
                      </a:ln>
                    </wps:spPr>
                    <wps:txbx>
                      <w:txbxContent>
                        <w:p w14:paraId="5B48BAC7" w14:textId="77777777" w:rsidR="00A01C18" w:rsidRPr="00A01C18" w:rsidRDefault="00A01C18" w:rsidP="00A01C18">
                          <w:pPr>
                            <w:rPr>
                              <w:color w:val="000000" w:themeColor="text1"/>
                              <w:sz w:val="16"/>
                              <w:szCs w:val="16"/>
                            </w:rPr>
                          </w:pPr>
                          <w:r w:rsidRPr="00A01C18">
                            <w:rPr>
                              <w:b/>
                              <w:bCs/>
                              <w:color w:val="000000" w:themeColor="text1"/>
                              <w:sz w:val="16"/>
                              <w:szCs w:val="16"/>
                            </w:rPr>
                            <w:t xml:space="preserve">T </w:t>
                          </w:r>
                          <w:r w:rsidRPr="00A01C18">
                            <w:rPr>
                              <w:color w:val="000000" w:themeColor="text1"/>
                              <w:sz w:val="16"/>
                              <w:szCs w:val="16"/>
                            </w:rPr>
                            <w:t>+33 01-43-53-97-97</w:t>
                          </w:r>
                        </w:p>
                        <w:p w14:paraId="103246D4" w14:textId="77777777" w:rsidR="00A01C18" w:rsidRPr="00A01C18" w:rsidRDefault="00A01C18" w:rsidP="00A01C18">
                          <w:pPr>
                            <w:rPr>
                              <w:color w:val="000000" w:themeColor="text1"/>
                              <w:sz w:val="16"/>
                              <w:szCs w:val="16"/>
                            </w:rPr>
                          </w:pPr>
                          <w:r w:rsidRPr="00A01C18">
                            <w:rPr>
                              <w:b/>
                              <w:bCs/>
                              <w:color w:val="000000" w:themeColor="text1"/>
                              <w:sz w:val="16"/>
                              <w:szCs w:val="16"/>
                            </w:rPr>
                            <w:t>F</w:t>
                          </w:r>
                          <w:r w:rsidRPr="00A01C18">
                            <w:rPr>
                              <w:color w:val="000000" w:themeColor="text1"/>
                              <w:sz w:val="16"/>
                              <w:szCs w:val="16"/>
                            </w:rPr>
                            <w:t xml:space="preserve"> +33 01-43-53-97-87</w:t>
                          </w:r>
                        </w:p>
                        <w:p w14:paraId="73D3E105" w14:textId="77777777" w:rsidR="00A01C18" w:rsidRPr="001823F9" w:rsidRDefault="00A01C18" w:rsidP="00A01C18">
                          <w:pPr>
                            <w:rPr>
                              <w:rFonts w:ascii="Gotham Office Narrow" w:hAnsi="Gotham Office Narrow" w:cs="Gotham Office Narrow"/>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0E6A" id="Casella di testo 25" o:spid="_x0000_s1028" type="#_x0000_t202" style="position:absolute;left:0;text-align:left;margin-left:218.6pt;margin-top:-37.25pt;width:106.4pt;height:3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FMAIAAFsEAAAOAAAAZHJzL2Uyb0RvYy54bWysVE1vGjEQvVfqf7B8L7tLIE0QS0SJqCqh&#10;JBKpcjZem7Xk9bi2YZf++o69fDXtqerFjHfGzzPvPTN96BpN9sJ5BaakxSCnRBgOlTLbkn5/XX66&#10;o8QHZiqmwYiSHoSnD7OPH6atnYgh1KAr4QiCGD9pbUnrEOwkyzyvRcP8AKwwmJTgGhZw67ZZ5ViL&#10;6I3Ohnl+m7XgKuuAC+/x62OfpLOEL6Xg4VlKLwLRJcXeQlpdWjdxzWZTNtk6ZmvFj22wf+iiYcrg&#10;pWeoRxYY2Tn1B1SjuAMPMgw4NBlIqbhIM+A0Rf5umnXNrEizIDnenmny/w+WP+3X9sWR0H2BDgWM&#10;hLTWTzx+jPN00jXxFzslmEcKD2faRBcIj4duxgVKQQnH3KjI70bjCJNdTlvnw1cBDYlBSR3Kkthi&#10;+5UPfempJF7mQatqqbROm2gFsdCO7BmKqEPqEcF/q9KGtCW9vRnnCdhAPN4ja4O9XGaKUeg2HVFV&#10;SYeneTdQHZAGB71DvOVLhb2umA8vzKElcHK0eXjGRWrAu+AYUVKD+/m377EelcIsJS1arKT+x445&#10;QYn+ZlDD+2I0ip5Mm9H48xA37jqzuc6YXbMAJKDAB2V5CmN90KdQOmje8DXM462YYobj3SUNp3AR&#10;euPja+JiPk9F6ELLwsqsLY/QkfCoxGv3xpw9yhVQ6Cc4mZFN3qnW18aTBua7AFIlSSPPPatH+tHB&#10;yRTH1xafyPU+VV3+E2a/AAAA//8DAFBLAwQUAAYACAAAACEAws/V/uIAAAAKAQAADwAAAGRycy9k&#10;b3ducmV2LnhtbEyPTU+DQBCG7yb+h82YeDHtYimlIktjjB+JN4sf8bZlRyCys4TdAv57x5MeZ+bJ&#10;O8+b72bbiREH3zpScLmMQCBVzrRUK3gp7xdbED5oMrpzhAq+0cOuOD3JdWbcRM847kMtOIR8phU0&#10;IfSZlL5q0Gq/dD0S3z7dYHXgcailGfTE4baTqyjaSKtb4g+N7vG2weprf7QKPi7q9yc/P7xOcRL3&#10;d49jmb6ZUqnzs/nmGkTAOfzB8KvP6lCw08EdyXjRKVjH6YpRBYt0nYBgYpNE3O7Am6styCKX/ysU&#10;PwAAAP//AwBQSwECLQAUAAYACAAAACEAtoM4kv4AAADhAQAAEwAAAAAAAAAAAAAAAAAAAAAAW0Nv&#10;bnRlbnRfVHlwZXNdLnhtbFBLAQItABQABgAIAAAAIQA4/SH/1gAAAJQBAAALAAAAAAAAAAAAAAAA&#10;AC8BAABfcmVscy8ucmVsc1BLAQItABQABgAIAAAAIQA7pi+FMAIAAFsEAAAOAAAAAAAAAAAAAAAA&#10;AC4CAABkcnMvZTJvRG9jLnhtbFBLAQItABQABgAIAAAAIQDCz9X+4gAAAAoBAAAPAAAAAAAAAAAA&#10;AAAAAIoEAABkcnMvZG93bnJldi54bWxQSwUGAAAAAAQABADzAAAAmQUAAAAA&#10;" fillcolor="white [3201]" stroked="f" strokeweight=".5pt">
              <v:textbox>
                <w:txbxContent>
                  <w:p w14:paraId="5B48BAC7" w14:textId="77777777" w:rsidR="00A01C18" w:rsidRPr="00A01C18" w:rsidRDefault="00A01C18" w:rsidP="00A01C18">
                    <w:pPr>
                      <w:rPr>
                        <w:color w:val="000000" w:themeColor="text1"/>
                        <w:sz w:val="16"/>
                        <w:szCs w:val="16"/>
                      </w:rPr>
                    </w:pPr>
                    <w:r w:rsidRPr="00A01C18">
                      <w:rPr>
                        <w:b/>
                        <w:bCs/>
                        <w:color w:val="000000" w:themeColor="text1"/>
                        <w:sz w:val="16"/>
                        <w:szCs w:val="16"/>
                      </w:rPr>
                      <w:t xml:space="preserve">T </w:t>
                    </w:r>
                    <w:r w:rsidRPr="00A01C18">
                      <w:rPr>
                        <w:color w:val="000000" w:themeColor="text1"/>
                        <w:sz w:val="16"/>
                        <w:szCs w:val="16"/>
                      </w:rPr>
                      <w:t>+33 01-43-53-97-97</w:t>
                    </w:r>
                  </w:p>
                  <w:p w14:paraId="103246D4" w14:textId="77777777" w:rsidR="00A01C18" w:rsidRPr="00A01C18" w:rsidRDefault="00A01C18" w:rsidP="00A01C18">
                    <w:pPr>
                      <w:rPr>
                        <w:color w:val="000000" w:themeColor="text1"/>
                        <w:sz w:val="16"/>
                        <w:szCs w:val="16"/>
                      </w:rPr>
                    </w:pPr>
                    <w:r w:rsidRPr="00A01C18">
                      <w:rPr>
                        <w:b/>
                        <w:bCs/>
                        <w:color w:val="000000" w:themeColor="text1"/>
                        <w:sz w:val="16"/>
                        <w:szCs w:val="16"/>
                      </w:rPr>
                      <w:t>F</w:t>
                    </w:r>
                    <w:r w:rsidRPr="00A01C18">
                      <w:rPr>
                        <w:color w:val="000000" w:themeColor="text1"/>
                        <w:sz w:val="16"/>
                        <w:szCs w:val="16"/>
                      </w:rPr>
                      <w:t xml:space="preserve"> +33 01-43-53-97-87</w:t>
                    </w:r>
                  </w:p>
                  <w:p w14:paraId="73D3E105" w14:textId="77777777" w:rsidR="00A01C18" w:rsidRPr="001823F9" w:rsidRDefault="00A01C18" w:rsidP="00A01C18">
                    <w:pPr>
                      <w:rPr>
                        <w:rFonts w:ascii="Gotham Office Narrow" w:hAnsi="Gotham Office Narrow" w:cs="Gotham Office Narrow"/>
                        <w:color w:val="000000" w:themeColor="text1"/>
                        <w:sz w:val="16"/>
                        <w:szCs w:val="16"/>
                      </w:rPr>
                    </w:pPr>
                  </w:p>
                </w:txbxContent>
              </v:textbox>
            </v:shape>
          </w:pict>
        </mc:Fallback>
      </mc:AlternateContent>
    </w:r>
    <w:r w:rsidRPr="00C40481">
      <w:rPr>
        <w:noProof/>
        <w:lang w:eastAsia="it-IT"/>
      </w:rPr>
      <mc:AlternateContent>
        <mc:Choice Requires="wps">
          <w:drawing>
            <wp:anchor distT="0" distB="0" distL="114300" distR="114300" simplePos="0" relativeHeight="251660288" behindDoc="0" locked="0" layoutInCell="1" allowOverlap="1" wp14:anchorId="591DB9B1" wp14:editId="1E3DD80D">
              <wp:simplePos x="0" y="0"/>
              <wp:positionH relativeFrom="column">
                <wp:posOffset>4894237</wp:posOffset>
              </wp:positionH>
              <wp:positionV relativeFrom="paragraph">
                <wp:posOffset>-473075</wp:posOffset>
              </wp:positionV>
              <wp:extent cx="1647567" cy="41084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1647567" cy="410845"/>
                      </a:xfrm>
                      <a:prstGeom prst="rect">
                        <a:avLst/>
                      </a:prstGeom>
                      <a:noFill/>
                      <a:ln w="6350">
                        <a:noFill/>
                      </a:ln>
                    </wps:spPr>
                    <wps:txbx>
                      <w:txbxContent>
                        <w:p w14:paraId="226C6AE3" w14:textId="77777777" w:rsidR="00A01C18" w:rsidRPr="00A01C18" w:rsidRDefault="00A01C18" w:rsidP="00A01C18">
                          <w:pPr>
                            <w:rPr>
                              <w:color w:val="000000" w:themeColor="text1"/>
                              <w:sz w:val="16"/>
                              <w:szCs w:val="16"/>
                            </w:rPr>
                          </w:pPr>
                          <w:hyperlink r:id="rId1" w:tgtFrame="_blank" w:history="1">
                            <w:r w:rsidRPr="00A01C18">
                              <w:rPr>
                                <w:rStyle w:val="Hyperlink"/>
                                <w:color w:val="000000" w:themeColor="text1"/>
                                <w:sz w:val="16"/>
                                <w:szCs w:val="16"/>
                                <w:u w:val="none"/>
                              </w:rPr>
                              <w:t>www.comelit.fr</w:t>
                            </w:r>
                          </w:hyperlink>
                        </w:p>
                        <w:p w14:paraId="344D59DC" w14:textId="77777777" w:rsidR="00A01C18" w:rsidRPr="00A01C18" w:rsidRDefault="00A01C18" w:rsidP="00A01C18">
                          <w:pPr>
                            <w:rPr>
                              <w:color w:val="000000" w:themeColor="text1"/>
                              <w:sz w:val="16"/>
                              <w:szCs w:val="16"/>
                            </w:rPr>
                          </w:pPr>
                          <w:hyperlink r:id="rId2" w:history="1">
                            <w:r w:rsidRPr="00A01C18">
                              <w:rPr>
                                <w:rStyle w:val="Hyperlink"/>
                                <w:color w:val="000000" w:themeColor="text1"/>
                                <w:sz w:val="16"/>
                                <w:szCs w:val="16"/>
                                <w:u w:val="none"/>
                              </w:rPr>
                              <w:t>contact@comelit.fr</w:t>
                            </w:r>
                          </w:hyperlink>
                        </w:p>
                        <w:p w14:paraId="167D2D22" w14:textId="77777777" w:rsidR="00A01C18" w:rsidRPr="00E104A3" w:rsidRDefault="00A01C18" w:rsidP="00A01C18">
                          <w:pPr>
                            <w:rPr>
                              <w:rFonts w:ascii="Gotham Office Narrow" w:hAnsi="Gotham Office Narrow" w:cs="Gotham Office Narrow"/>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B9B1" id="Casella di testo 3" o:spid="_x0000_s1029" type="#_x0000_t202" style="position:absolute;left:0;text-align:left;margin-left:385.35pt;margin-top:-37.25pt;width:129.75pt;height:3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uaGwIAADM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94eDTJpuPJlBKOvmyY3mbjkCa5vDbW+R8CGhKMglqkJaLF&#10;9ivn+9BTSCimYVkrFalRmrQFndyM0/jg7MHkSmONS6/B8t2mI3VZ0JvTHBsoDziehZ55Z/iyxh5W&#10;zPkXZpFqnAjl659xkQqwFhwtSiqwf/53H+KRAfRS0qJ0Cup+75gVlKifGrm5G2ZZ0Fo8ZOPpCA/2&#10;2rO59uhd8wCoziF+FMOjGeK9OpnSQvOGKl+EquhimmPtgvqT+eB7QeMv4WKxiEGoLsP8Sq8ND6kD&#10;qgHh1+6NWXOkwSOBT3ASGcvfsdHH9nwsdh5kHakKOPeoHuFHZUayj78oSP/6HKMuf33+FwAA//8D&#10;AFBLAwQUAAYACAAAACEAMg2LiOIAAAALAQAADwAAAGRycy9kb3ducmV2LnhtbEyPy07DMBBF90j8&#10;gzVI7FqbQEkIcaoqUoWE6KKlG3aTeJpE+BFitw18Pe4KljNzdOfcYjkZzU40+t5ZCXdzAYxs41Rv&#10;Wwn79/UsA+YDWoXaWZLwTR6W5fVVgblyZ7ul0y60LIZYn6OELoQh59w3HRn0czeQjbeDGw2GOI4t&#10;VyOeY7jRPBHikRvsbfzQ4UBVR83n7mgkvFbrDW7rxGQ/unp5O6yGr/3HQsrbm2n1DCzQFP5guOhH&#10;dSijU+2OVnmmJaSpSCMqYZY+LIBdCHEvEmB1XD1lwMuC/+9Q/gIAAP//AwBQSwECLQAUAAYACAAA&#10;ACEAtoM4kv4AAADhAQAAEwAAAAAAAAAAAAAAAAAAAAAAW0NvbnRlbnRfVHlwZXNdLnhtbFBLAQIt&#10;ABQABgAIAAAAIQA4/SH/1gAAAJQBAAALAAAAAAAAAAAAAAAAAC8BAABfcmVscy8ucmVsc1BLAQIt&#10;ABQABgAIAAAAIQB6j1uaGwIAADMEAAAOAAAAAAAAAAAAAAAAAC4CAABkcnMvZTJvRG9jLnhtbFBL&#10;AQItABQABgAIAAAAIQAyDYuI4gAAAAsBAAAPAAAAAAAAAAAAAAAAAHUEAABkcnMvZG93bnJldi54&#10;bWxQSwUGAAAAAAQABADzAAAAhAUAAAAA&#10;" filled="f" stroked="f" strokeweight=".5pt">
              <v:textbox>
                <w:txbxContent>
                  <w:p w14:paraId="226C6AE3" w14:textId="77777777" w:rsidR="00A01C18" w:rsidRPr="00A01C18" w:rsidRDefault="00A01C18" w:rsidP="00A01C18">
                    <w:pPr>
                      <w:rPr>
                        <w:color w:val="000000" w:themeColor="text1"/>
                        <w:sz w:val="16"/>
                        <w:szCs w:val="16"/>
                      </w:rPr>
                    </w:pPr>
                    <w:hyperlink r:id="rId3" w:tgtFrame="_blank" w:history="1">
                      <w:r w:rsidRPr="00A01C18">
                        <w:rPr>
                          <w:rStyle w:val="Hyperlink"/>
                          <w:color w:val="000000" w:themeColor="text1"/>
                          <w:sz w:val="16"/>
                          <w:szCs w:val="16"/>
                          <w:u w:val="none"/>
                        </w:rPr>
                        <w:t>www.comelit.fr</w:t>
                      </w:r>
                    </w:hyperlink>
                  </w:p>
                  <w:p w14:paraId="344D59DC" w14:textId="77777777" w:rsidR="00A01C18" w:rsidRPr="00A01C18" w:rsidRDefault="00A01C18" w:rsidP="00A01C18">
                    <w:pPr>
                      <w:rPr>
                        <w:color w:val="000000" w:themeColor="text1"/>
                        <w:sz w:val="16"/>
                        <w:szCs w:val="16"/>
                      </w:rPr>
                    </w:pPr>
                    <w:hyperlink r:id="rId4" w:history="1">
                      <w:r w:rsidRPr="00A01C18">
                        <w:rPr>
                          <w:rStyle w:val="Hyperlink"/>
                          <w:color w:val="000000" w:themeColor="text1"/>
                          <w:sz w:val="16"/>
                          <w:szCs w:val="16"/>
                          <w:u w:val="none"/>
                        </w:rPr>
                        <w:t>contact@comelit.fr</w:t>
                      </w:r>
                    </w:hyperlink>
                  </w:p>
                  <w:p w14:paraId="167D2D22" w14:textId="77777777" w:rsidR="00A01C18" w:rsidRPr="00E104A3" w:rsidRDefault="00A01C18" w:rsidP="00A01C18">
                    <w:pPr>
                      <w:rPr>
                        <w:rFonts w:ascii="Gotham Office Narrow" w:hAnsi="Gotham Office Narrow" w:cs="Gotham Office Narrow"/>
                        <w:b/>
                        <w:bCs/>
                        <w:color w:val="000000" w:themeColor="text1"/>
                        <w:sz w:val="16"/>
                        <w:szCs w:val="16"/>
                      </w:rPr>
                    </w:pPr>
                  </w:p>
                </w:txbxContent>
              </v:textbox>
            </v:shape>
          </w:pict>
        </mc:Fallback>
      </mc:AlternateContent>
    </w:r>
    <w:r w:rsidRPr="00C40481">
      <w:rPr>
        <w:noProof/>
        <w:lang w:eastAsia="it-IT"/>
      </w:rPr>
      <mc:AlternateContent>
        <mc:Choice Requires="wps">
          <w:drawing>
            <wp:anchor distT="0" distB="0" distL="114300" distR="114300" simplePos="0" relativeHeight="251659264" behindDoc="0" locked="0" layoutInCell="1" allowOverlap="1" wp14:anchorId="4376E1A3" wp14:editId="5F676FEE">
              <wp:simplePos x="0" y="0"/>
              <wp:positionH relativeFrom="column">
                <wp:posOffset>1579880</wp:posOffset>
              </wp:positionH>
              <wp:positionV relativeFrom="paragraph">
                <wp:posOffset>-664210</wp:posOffset>
              </wp:positionV>
              <wp:extent cx="4967605" cy="0"/>
              <wp:effectExtent l="0" t="0" r="0" b="12700"/>
              <wp:wrapNone/>
              <wp:docPr id="29" name="Connettore 1 29"/>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3D63D" id="Connettore 1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pt,-52.3pt" to="515.5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PKuEReEAAAAOAQAADwAAAGRycy9kb3ducmV2LnhtbEyPUUvDMBSF3wX/Q7iCb1uStoxZmw4R&#10;hiD44Cr6mjXXtq65KU22tf/e7EHc4z33cM53is1ke3bC0XeOFMilAIZUO9NRo+Cj2i7WwHzQZHTv&#10;CBXM6GFT3t4UOjfuTO942oWGxRDyuVbQhjDknPu6Rav90g1I8fftRqtDPMeGm1GfY7jteSLEilvd&#10;UWxo9YDPLdaH3dEqyNJ0fkm31fT6IOvPw1tdzcnXj1L3d9PTI7CAU/g3wwU/okMZmfbuSMazXkGS&#10;rSN6ULCQIlsBu1hEKiWw/Z/Gy4Jfzyh/AQAA//8DAFBLAQItABQABgAIAAAAIQC2gziS/gAAAOEB&#10;AAATAAAAAAAAAAAAAAAAAAAAAABbQ29udGVudF9UeXBlc10ueG1sUEsBAi0AFAAGAAgAAAAhADj9&#10;If/WAAAAlAEAAAsAAAAAAAAAAAAAAAAALwEAAF9yZWxzLy5yZWxzUEsBAi0AFAAGAAgAAAAhAIZ0&#10;2v8PAgAAjQQAAA4AAAAAAAAAAAAAAAAALgIAAGRycy9lMm9Eb2MueG1sUEsBAi0AFAAGAAgAAAAh&#10;ADyrhEXhAAAADgEAAA8AAAAAAAAAAAAAAAAAaQQAAGRycy9kb3ducmV2LnhtbFBLBQYAAAAABAAE&#10;APMAAAB3BQAAAAA=&#10;" strokecolor="#39ae6e" strokeweight="1pt">
              <v:stroke dashstyle="1 1" joinstyle="miter" endcap="round"/>
            </v:line>
          </w:pict>
        </mc:Fallback>
      </mc:AlternateContent>
    </w:r>
    <w:r w:rsidRPr="00C40481">
      <w:rPr>
        <w:noProof/>
        <w:lang w:eastAsia="it-IT"/>
      </w:rPr>
      <mc:AlternateContent>
        <mc:Choice Requires="wps">
          <w:drawing>
            <wp:anchor distT="0" distB="0" distL="114300" distR="114300" simplePos="0" relativeHeight="251658240" behindDoc="0" locked="0" layoutInCell="1" allowOverlap="1" wp14:anchorId="1966D7FB" wp14:editId="55F97E19">
              <wp:simplePos x="0" y="0"/>
              <wp:positionH relativeFrom="column">
                <wp:posOffset>1573530</wp:posOffset>
              </wp:positionH>
              <wp:positionV relativeFrom="paragraph">
                <wp:posOffset>165100</wp:posOffset>
              </wp:positionV>
              <wp:extent cx="4967605" cy="0"/>
              <wp:effectExtent l="0" t="0" r="0" b="12700"/>
              <wp:wrapNone/>
              <wp:docPr id="28" name="Connettore 1 28"/>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DEE42" id="Connettore 1 2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13pt" to="515.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J+woQN8AAAAKAQAADwAAAGRycy9kb3ducmV2LnhtbEyPQUvDQBCF74L/YRnBm91NUqrGbIoI&#10;RRA82Ihet9kxic3Ohuy2Tf69UzzobWbe4833ivXkenHEMXSeNCQLBQKp9rajRsN7tbm5AxGiIWt6&#10;T6hhxgDr8vKiMLn1J3rD4zY2gkMo5EZDG+OQSxnqFp0JCz8gsfblR2cir2Mj7WhOHO56mSq1ks50&#10;xB9aM+BTi/V+e3Aallk2P2ebanq5T+qP/Wtdzennt9bXV9PjA4iIU/wzwxmf0aFkpp0/kA2i15Au&#10;bxk98rDiTmeDylQCYvd7kWUh/1cofwAAAP//AwBQSwECLQAUAAYACAAAACEAtoM4kv4AAADhAQAA&#10;EwAAAAAAAAAAAAAAAAAAAAAAW0NvbnRlbnRfVHlwZXNdLnhtbFBLAQItABQABgAIAAAAIQA4/SH/&#10;1gAAAJQBAAALAAAAAAAAAAAAAAAAAC8BAABfcmVscy8ucmVsc1BLAQItABQABgAIAAAAIQCGdNr/&#10;DwIAAI0EAAAOAAAAAAAAAAAAAAAAAC4CAABkcnMvZTJvRG9jLnhtbFBLAQItABQABgAIAAAAIQAn&#10;7ChA3wAAAAoBAAAPAAAAAAAAAAAAAAAAAGkEAABkcnMvZG93bnJldi54bWxQSwUGAAAAAAQABADz&#10;AAAAdQUAAAAA&#10;" strokecolor="#39ae6e" strokeweight="1pt">
              <v:stroke dashstyle="1 1" joinstyle="miter" endcap="round"/>
            </v:line>
          </w:pict>
        </mc:Fallback>
      </mc:AlternateContent>
    </w:r>
    <w:r w:rsidRPr="00C40481">
      <w:rPr>
        <w:noProof/>
        <w:lang w:eastAsia="it-IT"/>
      </w:rPr>
      <mc:AlternateContent>
        <mc:Choice Requires="wps">
          <w:drawing>
            <wp:anchor distT="0" distB="0" distL="114300" distR="114300" simplePos="0" relativeHeight="251655168" behindDoc="0" locked="0" layoutInCell="1" allowOverlap="1" wp14:anchorId="25180736" wp14:editId="64C0CAB6">
              <wp:simplePos x="0" y="0"/>
              <wp:positionH relativeFrom="column">
                <wp:posOffset>-90170</wp:posOffset>
              </wp:positionH>
              <wp:positionV relativeFrom="paragraph">
                <wp:posOffset>-504825</wp:posOffset>
              </wp:positionV>
              <wp:extent cx="2146935" cy="410845"/>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2146935" cy="410845"/>
                      </a:xfrm>
                      <a:prstGeom prst="rect">
                        <a:avLst/>
                      </a:prstGeom>
                      <a:solidFill>
                        <a:schemeClr val="lt1"/>
                      </a:solidFill>
                      <a:ln w="6350">
                        <a:noFill/>
                      </a:ln>
                    </wps:spPr>
                    <wps:txbx>
                      <w:txbxContent>
                        <w:p w14:paraId="3B941BB0" w14:textId="77777777" w:rsidR="00A01C18" w:rsidRPr="00A01C18" w:rsidRDefault="00A01C18" w:rsidP="00A01C18">
                          <w:pPr>
                            <w:rPr>
                              <w:color w:val="1B1E2A"/>
                              <w:sz w:val="16"/>
                              <w:szCs w:val="16"/>
                            </w:rPr>
                          </w:pPr>
                          <w:r w:rsidRPr="00A01C18">
                            <w:rPr>
                              <w:color w:val="1B1E2A"/>
                              <w:sz w:val="16"/>
                              <w:szCs w:val="16"/>
                            </w:rPr>
                            <w:t>18, rue Séjourné</w:t>
                          </w:r>
                        </w:p>
                        <w:p w14:paraId="3BF6F6A5" w14:textId="3DD38C73" w:rsidR="00A01C18" w:rsidRPr="00A01C18" w:rsidRDefault="00A01C18" w:rsidP="00A01C18">
                          <w:pPr>
                            <w:rPr>
                              <w:color w:val="1B1E2A"/>
                              <w:sz w:val="16"/>
                              <w:szCs w:val="16"/>
                            </w:rPr>
                          </w:pPr>
                          <w:r w:rsidRPr="00A01C18">
                            <w:rPr>
                              <w:color w:val="1B1E2A"/>
                              <w:sz w:val="16"/>
                              <w:szCs w:val="16"/>
                            </w:rPr>
                            <w:t xml:space="preserve">94000 </w:t>
                          </w:r>
                          <w:r w:rsidR="000D1B3B" w:rsidRPr="00A01C18">
                            <w:rPr>
                              <w:color w:val="1B1E2A"/>
                              <w:sz w:val="16"/>
                              <w:szCs w:val="16"/>
                            </w:rPr>
                            <w:t>Créteil</w:t>
                          </w:r>
                          <w:r w:rsidRPr="00A01C18">
                            <w:rPr>
                              <w:color w:val="1B1E2A"/>
                              <w:sz w:val="16"/>
                              <w:szCs w:val="16"/>
                            </w:rPr>
                            <w:t xml:space="preserve"> Cedex |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80736" id="Casella di testo 24" o:spid="_x0000_s1030" type="#_x0000_t202" style="position:absolute;left:0;text-align:left;margin-left:-7.1pt;margin-top:-39.75pt;width:169.05pt;height:32.3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HtMQIAAFsEAAAOAAAAZHJzL2Uyb0RvYy54bWysVE1v2zAMvQ/YfxB0X2ynTtYacYosRYYB&#10;RVsgHXpWZCk2IIuapMTOfv0oOV/rdhp2kUmReiIfnzy771tF9sK6BnRJs1FKidAcqkZvS/r9dfXp&#10;lhLnma6YAi1KehCO3s8/fph1phBjqEFVwhIE0a7oTElr702RJI7XomVuBEZoDEqwLfPo2m1SWdYh&#10;equScZpOkw5sZSxw4RzuPgxBOo/4Ugrun6V0whNVUqzNx9XGdRPWZD5jxdYyUzf8WAb7hypa1mi8&#10;9Az1wDwjO9v8AdU23IID6Ucc2gSkbLiIPWA3Wfqum3XNjIi9IDnOnGly/w+WP+3X5sUS33+BHgcY&#10;COmMKxxuhn56advwxUoJxpHCw5k20XvCcXOc5dO7mwklHGN5lt7mkwCTXE4b6/xXAS0JRkktjiWy&#10;xfaPzg+pp5RwmQPVVKtGqegEKYilsmTPcIjKxxoR/LcspUlX0unNJI3AGsLxAVlprOXSU7B8v+lJ&#10;U2G1p343UB2QBguDQpzhqwZrfWTOvzCLksDOUeb+GRepAO+Co0VJDfbn3/ZDPk4Ko5R0KLGSuh87&#10;ZgUl6pvGGd5leR40GZ188nmMjr2ObK4jetcuAQnI8EEZHs2Q79XJlBbaN3wNi3ArhpjmeHdJ/clc&#10;+kH4+Jq4WCxiEqrQMP+o14YH6EB4mMRr/8asOY7L46Cf4CRGVryb2pAbTmpY7DzIJo408DyweqQf&#10;FRxFcXxt4Ylc+zHr8k+Y/wIAAP//AwBQSwMEFAAGAAgAAAAhAKWRV6ziAAAACwEAAA8AAABkcnMv&#10;ZG93bnJldi54bWxMj01PwzAMhu9I/IfISFzQlq5lbCtNJ4SASdxY+RC3rDFtReNUTdaWf4/hAjdb&#10;76PXj7PtZFsxYO8bRwoW8wgEUulMQ5WC5+J+tgbhgyajW0eo4As9bPPTk0ynxo30hMM+VIJLyKda&#10;QR1Cl0rpyxqt9nPXIXH24XqrA699JU2vRy63rYyj6Epa3RBfqHWHtzWWn/ujVfB+Ub09+unhZUyW&#10;SXe3G4rVqymUOj+bbq5BBJzCHww/+qwOOTsd3JGMF62C2eIyZpSH1WYJgokkTjYgDr/RGmSeyf8/&#10;5N8AAAD//wMAUEsBAi0AFAAGAAgAAAAhALaDOJL+AAAA4QEAABMAAAAAAAAAAAAAAAAAAAAAAFtD&#10;b250ZW50X1R5cGVzXS54bWxQSwECLQAUAAYACAAAACEAOP0h/9YAAACUAQAACwAAAAAAAAAAAAAA&#10;AAAvAQAAX3JlbHMvLnJlbHNQSwECLQAUAAYACAAAACEAYNph7TECAABbBAAADgAAAAAAAAAAAAAA&#10;AAAuAgAAZHJzL2Uyb0RvYy54bWxQSwECLQAUAAYACAAAACEApZFXrOIAAAALAQAADwAAAAAAAAAA&#10;AAAAAACLBAAAZHJzL2Rvd25yZXYueG1sUEsFBgAAAAAEAAQA8wAAAJoFAAAAAA==&#10;" fillcolor="white [3201]" stroked="f" strokeweight=".5pt">
              <v:textbox>
                <w:txbxContent>
                  <w:p w14:paraId="3B941BB0" w14:textId="77777777" w:rsidR="00A01C18" w:rsidRPr="00A01C18" w:rsidRDefault="00A01C18" w:rsidP="00A01C18">
                    <w:pPr>
                      <w:rPr>
                        <w:color w:val="1B1E2A"/>
                        <w:sz w:val="16"/>
                        <w:szCs w:val="16"/>
                      </w:rPr>
                    </w:pPr>
                    <w:r w:rsidRPr="00A01C18">
                      <w:rPr>
                        <w:color w:val="1B1E2A"/>
                        <w:sz w:val="16"/>
                        <w:szCs w:val="16"/>
                      </w:rPr>
                      <w:t>18, rue Séjourné</w:t>
                    </w:r>
                  </w:p>
                  <w:p w14:paraId="3BF6F6A5" w14:textId="3DD38C73" w:rsidR="00A01C18" w:rsidRPr="00A01C18" w:rsidRDefault="00A01C18" w:rsidP="00A01C18">
                    <w:pPr>
                      <w:rPr>
                        <w:color w:val="1B1E2A"/>
                        <w:sz w:val="16"/>
                        <w:szCs w:val="16"/>
                      </w:rPr>
                    </w:pPr>
                    <w:r w:rsidRPr="00A01C18">
                      <w:rPr>
                        <w:color w:val="1B1E2A"/>
                        <w:sz w:val="16"/>
                        <w:szCs w:val="16"/>
                      </w:rPr>
                      <w:t xml:space="preserve">94000 </w:t>
                    </w:r>
                    <w:r w:rsidR="000D1B3B" w:rsidRPr="00A01C18">
                      <w:rPr>
                        <w:color w:val="1B1E2A"/>
                        <w:sz w:val="16"/>
                        <w:szCs w:val="16"/>
                      </w:rPr>
                      <w:t>Créteil</w:t>
                    </w:r>
                    <w:r w:rsidRPr="00A01C18">
                      <w:rPr>
                        <w:color w:val="1B1E2A"/>
                        <w:sz w:val="16"/>
                        <w:szCs w:val="16"/>
                      </w:rPr>
                      <w:t xml:space="preserve"> Cedex | France</w:t>
                    </w:r>
                  </w:p>
                </w:txbxContent>
              </v:textbox>
            </v:shape>
          </w:pict>
        </mc:Fallback>
      </mc:AlternateContent>
    </w:r>
    <w:r w:rsidRPr="00C40481">
      <w:rPr>
        <w:noProof/>
        <w:lang w:eastAsia="it-IT"/>
      </w:rPr>
      <mc:AlternateContent>
        <mc:Choice Requires="wps">
          <w:drawing>
            <wp:anchor distT="0" distB="0" distL="114300" distR="114300" simplePos="0" relativeHeight="251652096" behindDoc="0" locked="0" layoutInCell="1" allowOverlap="1" wp14:anchorId="21971C8D" wp14:editId="09ABB734">
              <wp:simplePos x="0" y="0"/>
              <wp:positionH relativeFrom="column">
                <wp:posOffset>-90616</wp:posOffset>
              </wp:positionH>
              <wp:positionV relativeFrom="paragraph">
                <wp:posOffset>-791913</wp:posOffset>
              </wp:positionV>
              <wp:extent cx="2147299" cy="215758"/>
              <wp:effectExtent l="0" t="0" r="0" b="635"/>
              <wp:wrapNone/>
              <wp:docPr id="23" name="Casella di testo 23"/>
              <wp:cNvGraphicFramePr/>
              <a:graphic xmlns:a="http://schemas.openxmlformats.org/drawingml/2006/main">
                <a:graphicData uri="http://schemas.microsoft.com/office/word/2010/wordprocessingShape">
                  <wps:wsp>
                    <wps:cNvSpPr txBox="1"/>
                    <wps:spPr>
                      <a:xfrm>
                        <a:off x="0" y="0"/>
                        <a:ext cx="2147299" cy="215758"/>
                      </a:xfrm>
                      <a:prstGeom prst="rect">
                        <a:avLst/>
                      </a:prstGeom>
                      <a:solidFill>
                        <a:schemeClr val="lt1"/>
                      </a:solidFill>
                      <a:ln w="6350">
                        <a:noFill/>
                      </a:ln>
                    </wps:spPr>
                    <wps:txbx>
                      <w:txbxContent>
                        <w:p w14:paraId="0C60EB44" w14:textId="18EE377C" w:rsidR="00A01C18" w:rsidRPr="00A01C18" w:rsidRDefault="004E3C30" w:rsidP="00A01C18">
                          <w:pPr>
                            <w:rPr>
                              <w:rFonts w:ascii="Arial Black" w:hAnsi="Arial Black" w:cs="Gotham Office Narrow"/>
                              <w:b/>
                              <w:bCs/>
                              <w:color w:val="39AE6E"/>
                              <w:sz w:val="16"/>
                              <w:szCs w:val="16"/>
                              <w:lang w:val="en-US"/>
                            </w:rPr>
                          </w:pPr>
                          <w:r>
                            <w:rPr>
                              <w:rFonts w:ascii="Arial Black" w:hAnsi="Arial Black" w:cs="Gotham Office Narrow"/>
                              <w:b/>
                              <w:bCs/>
                              <w:color w:val="39AE6E"/>
                              <w:sz w:val="16"/>
                              <w:szCs w:val="16"/>
                              <w:lang w:val="en-US"/>
                            </w:rPr>
                            <w:t>Comelit</w:t>
                          </w:r>
                          <w:r w:rsidR="00A01C18" w:rsidRPr="00A01C18">
                            <w:rPr>
                              <w:rFonts w:ascii="Arial Black" w:hAnsi="Arial Black" w:cs="Gotham Office Narrow"/>
                              <w:b/>
                              <w:bCs/>
                              <w:color w:val="39AE6E"/>
                              <w:sz w:val="16"/>
                              <w:szCs w:val="16"/>
                              <w:lang w:val="en-US"/>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71C8D" id="Casella di testo 23" o:spid="_x0000_s1031" type="#_x0000_t202" style="position:absolute;left:0;text-align:left;margin-left:-7.15pt;margin-top:-62.35pt;width:169.1pt;height:1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29MgIAAFsEAAAOAAAAZHJzL2Uyb0RvYy54bWysVE1v2zAMvQ/YfxB0Xxx7SdMYcYosRYYB&#10;QVsgHXpWZCk2IIuapMTOfv0oOV/rdhp2kUmReiIfnzx76BpFDsK6GnRB08GQEqE5lLXeFfT76+rT&#10;PSXOM10yBVoU9CgcfZh//DBrTS4yqECVwhIE0S5vTUEr702eJI5XomFuAEZoDEqwDfPo2l1SWtYi&#10;eqOSbDi8S1qwpbHAhXO4+9gH6TziSym4f5bSCU9UQbE2H1cb121Yk/mM5TvLTFXzUxnsH6poWK3x&#10;0gvUI/OM7G39B1RTcwsOpB9waBKQsuYi9oDdpMN33WwqZkTsBclx5kKT+3+w/OmwMS+W+O4LdDjA&#10;QEhrXO5wM/TTSduEL1ZKMI4UHi+0ic4TjptZOppk0yklHGNZOp6M7wNMcj1trPNfBTQkGAW1OJbI&#10;Fjusne9TzynhMgeqLle1UtEJUhBLZcmB4RCVjzUi+G9ZSpO2oHefx8MIrCEc75GVxlquPQXLd9uO&#10;1GVBx+d+t1AekQYLvUKc4asaa10z51+YRUlg5yhz/4yLVIB3wcmipAL782/7IR8nhVFKWpRYQd2P&#10;PbOCEvVN4wyn6WgUNBmd0XiSoWNvI9vbiN43S0ACUnxQhkcz5Ht1NqWF5g1fwyLciiGmOd5dUH82&#10;l74XPr4mLhaLmIQqNMyv9cbwAB0ID5N47d6YNadxeRz0E5zFyPJ3U+tzw0kNi70HWceRBp57Vk/0&#10;o4KjKE6vLTyRWz9mXf8J818AAAD//wMAUEsDBBQABgAIAAAAIQDhqy+C4gAAAAwBAAAPAAAAZHJz&#10;L2Rvd25yZXYueG1sTI9NT4NAEIbvJv6HzZh4Me1SqGKRpTHGj8SbxY9427IjENlZwm4B/73Tk97m&#10;48k7z+Tb2XZixMG3jhSslhEIpMqZlmoFr+XD4hqED5qM7hyhgh/0sC1OT3KdGTfRC467UAsOIZ9p&#10;BU0IfSalrxq02i9dj8S7LzdYHbgdamkGPXG47WQcRVfS6pb4QqN7vGuw+t4drILPi/rj2c+Pb1Ny&#10;mfT3T2OZvptSqfOz+fYGRMA5/MFw1Gd1KNhp7w5kvOgULFbrhNFjEa9TEIwkcbIBsefRJkpBFrn8&#10;/0TxCwAA//8DAFBLAQItABQABgAIAAAAIQC2gziS/gAAAOEBAAATAAAAAAAAAAAAAAAAAAAAAABb&#10;Q29udGVudF9UeXBlc10ueG1sUEsBAi0AFAAGAAgAAAAhADj9If/WAAAAlAEAAAsAAAAAAAAAAAAA&#10;AAAALwEAAF9yZWxzLy5yZWxzUEsBAi0AFAAGAAgAAAAhAILybb0yAgAAWwQAAA4AAAAAAAAAAAAA&#10;AAAALgIAAGRycy9lMm9Eb2MueG1sUEsBAi0AFAAGAAgAAAAhAOGrL4LiAAAADAEAAA8AAAAAAAAA&#10;AAAAAAAAjAQAAGRycy9kb3ducmV2LnhtbFBLBQYAAAAABAAEAPMAAACbBQAAAAA=&#10;" fillcolor="white [3201]" stroked="f" strokeweight=".5pt">
              <v:textbox>
                <w:txbxContent>
                  <w:p w14:paraId="0C60EB44" w14:textId="18EE377C" w:rsidR="00A01C18" w:rsidRPr="00A01C18" w:rsidRDefault="004E3C30" w:rsidP="00A01C18">
                    <w:pPr>
                      <w:rPr>
                        <w:rFonts w:ascii="Arial Black" w:hAnsi="Arial Black" w:cs="Gotham Office Narrow"/>
                        <w:b/>
                        <w:bCs/>
                        <w:color w:val="39AE6E"/>
                        <w:sz w:val="16"/>
                        <w:szCs w:val="16"/>
                        <w:lang w:val="en-US"/>
                      </w:rPr>
                    </w:pPr>
                    <w:r>
                      <w:rPr>
                        <w:rFonts w:ascii="Arial Black" w:hAnsi="Arial Black" w:cs="Gotham Office Narrow"/>
                        <w:b/>
                        <w:bCs/>
                        <w:color w:val="39AE6E"/>
                        <w:sz w:val="16"/>
                        <w:szCs w:val="16"/>
                        <w:lang w:val="en-US"/>
                      </w:rPr>
                      <w:t>Comelit</w:t>
                    </w:r>
                    <w:r w:rsidR="00A01C18" w:rsidRPr="00A01C18">
                      <w:rPr>
                        <w:rFonts w:ascii="Arial Black" w:hAnsi="Arial Black" w:cs="Gotham Office Narrow"/>
                        <w:b/>
                        <w:bCs/>
                        <w:color w:val="39AE6E"/>
                        <w:sz w:val="16"/>
                        <w:szCs w:val="16"/>
                        <w:lang w:val="en-US"/>
                      </w:rPr>
                      <w:t xml:space="preserve"> FRANCE</w:t>
                    </w:r>
                  </w:p>
                </w:txbxContent>
              </v:textbox>
            </v:shape>
          </w:pict>
        </mc:Fallback>
      </mc:AlternateContent>
    </w:r>
    <w:r w:rsidR="00790ECE">
      <w:rPr>
        <w:lang w:val="en-US"/>
      </w:rPr>
      <w:t xml:space="preserve">  </w:t>
    </w:r>
  </w:p>
  <w:p w14:paraId="6F218199" w14:textId="1D967421" w:rsidR="00790ECE" w:rsidRPr="00790ECE" w:rsidRDefault="00790ECE" w:rsidP="00790ECE">
    <w:pPr>
      <w:pStyle w:val="Paragrafobase"/>
      <w:jc w:val="right"/>
      <w:rPr>
        <w:lang w:val="en-US"/>
      </w:rPr>
    </w:pPr>
    <w:r w:rsidRPr="00790ECE">
      <w:rPr>
        <w:rStyle w:val="OfficialChar"/>
        <w:noProof/>
        <w:sz w:val="16"/>
        <w:szCs w:val="16"/>
      </w:rPr>
      <mc:AlternateContent>
        <mc:Choice Requires="wps">
          <w:drawing>
            <wp:anchor distT="0" distB="0" distL="114300" distR="114300" simplePos="0" relativeHeight="251663360" behindDoc="0" locked="0" layoutInCell="1" allowOverlap="1" wp14:anchorId="0BD3EC88" wp14:editId="6F08BA21">
              <wp:simplePos x="0" y="0"/>
              <wp:positionH relativeFrom="column">
                <wp:posOffset>4594225</wp:posOffset>
              </wp:positionH>
              <wp:positionV relativeFrom="paragraph">
                <wp:posOffset>142985</wp:posOffset>
              </wp:positionV>
              <wp:extent cx="1910080" cy="245745"/>
              <wp:effectExtent l="0" t="0" r="0" b="1905"/>
              <wp:wrapNone/>
              <wp:docPr id="125212696" name="Text Box 1"/>
              <wp:cNvGraphicFramePr/>
              <a:graphic xmlns:a="http://schemas.openxmlformats.org/drawingml/2006/main">
                <a:graphicData uri="http://schemas.microsoft.com/office/word/2010/wordprocessingShape">
                  <wps:wsp>
                    <wps:cNvSpPr txBox="1"/>
                    <wps:spPr>
                      <a:xfrm>
                        <a:off x="0" y="0"/>
                        <a:ext cx="1910080" cy="245745"/>
                      </a:xfrm>
                      <a:prstGeom prst="rect">
                        <a:avLst/>
                      </a:prstGeom>
                      <a:solidFill>
                        <a:schemeClr val="lt1"/>
                      </a:solidFill>
                      <a:ln w="6350">
                        <a:noFill/>
                      </a:ln>
                    </wps:spPr>
                    <wps:txbx>
                      <w:txbxContent>
                        <w:p w14:paraId="3F9A33FE" w14:textId="600766F3" w:rsidR="000D1B3B" w:rsidRPr="00790ECE" w:rsidRDefault="00C44F79" w:rsidP="000D1B3B">
                          <w:pPr>
                            <w:jc w:val="right"/>
                            <w:rPr>
                              <w:i/>
                              <w:iCs/>
                              <w:color w:val="808080" w:themeColor="background1" w:themeShade="80"/>
                              <w:sz w:val="16"/>
                              <w:szCs w:val="16"/>
                            </w:rPr>
                          </w:pPr>
                          <w:r w:rsidRPr="00C44F79">
                            <w:rPr>
                              <w:i/>
                              <w:iCs/>
                              <w:color w:val="808080" w:themeColor="background1" w:themeShade="80"/>
                              <w:sz w:val="16"/>
                              <w:szCs w:val="16"/>
                            </w:rPr>
                            <w:t xml:space="preserve">Version du </w:t>
                          </w:r>
                          <w:r w:rsidR="0046603C">
                            <w:rPr>
                              <w:i/>
                              <w:iCs/>
                              <w:color w:val="808080" w:themeColor="background1" w:themeShade="80"/>
                              <w:sz w:val="16"/>
                              <w:szCs w:val="16"/>
                            </w:rPr>
                            <w:t>01</w:t>
                          </w:r>
                          <w:r w:rsidRPr="00C44F79">
                            <w:rPr>
                              <w:i/>
                              <w:iCs/>
                              <w:color w:val="808080" w:themeColor="background1" w:themeShade="80"/>
                              <w:sz w:val="16"/>
                              <w:szCs w:val="16"/>
                            </w:rPr>
                            <w:t>/</w:t>
                          </w:r>
                          <w:r w:rsidR="0046603C">
                            <w:rPr>
                              <w:i/>
                              <w:iCs/>
                              <w:color w:val="808080" w:themeColor="background1" w:themeShade="80"/>
                              <w:sz w:val="16"/>
                              <w:szCs w:val="16"/>
                            </w:rPr>
                            <w:t>09</w:t>
                          </w:r>
                          <w:r w:rsidRPr="00C44F79">
                            <w:rPr>
                              <w:i/>
                              <w:iCs/>
                              <w:color w:val="808080" w:themeColor="background1" w:themeShade="80"/>
                              <w:sz w:val="16"/>
                              <w:szCs w:val="16"/>
                            </w:rPr>
                            <w:t>/202</w:t>
                          </w:r>
                          <w:r w:rsidR="0046603C">
                            <w:rPr>
                              <w:i/>
                              <w:iCs/>
                              <w:color w:val="808080" w:themeColor="background1" w:themeShade="8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EC88" id="Text Box 1" o:spid="_x0000_s1032" type="#_x0000_t202" style="position:absolute;left:0;text-align:left;margin-left:361.75pt;margin-top:11.25pt;width:150.4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FVLgIAAFsEAAAOAAAAZHJzL2Uyb0RvYy54bWysVE1v2zAMvQ/YfxB0X+xkSdcacYosRYYB&#10;QVsgLXpWZCkWIIuapMTOfv0oOV/rdhp2kUmReiIfnzy97xpN9sJ5Baakw0FOiTAcKmW2JX19WX66&#10;pcQHZiqmwYiSHoSn97OPH6atLcQIatCVcARBjC9aW9I6BFtkmee1aJgfgBUGgxJcwwK6bptVjrWI&#10;3uhslOc3WQuusg648B53H/ognSV8KQUPT1J6EYguKdYW0urSuolrNpuyYuuYrRU/lsH+oYqGKYOX&#10;nqEeWGBk59QfUI3iDjzIMODQZCCl4iL1gN0M83fdrGtmReoFyfH2TJP/f7D8cb+2z46E7it0OMBI&#10;SGt94XEz9tNJ18QvVkowjhQezrSJLhAeD90N8/wWQxxjo/Hky3gSYbLLaet8+CagIdEoqcOxJLbY&#10;fuVDn3pKiZd50KpaKq2TE6UgFtqRPcMh6pBqRPDfsrQhbUlvPk/yBGwgHu+RtcFaLj1FK3SbjqgK&#10;D5z63UB1QBoc9Arxli8V1rpiPjwzh5LA9lDm4QkXqQHvgqNFSQ3u59/2Yz5OCqOUtCixkvofO+YE&#10;Jfq7wRneDcfjqMnkIG0jdNx1ZHMdMbtmAUjAEB+U5cmM+UGfTOmgecPXMI+3YogZjneXNJzMReiF&#10;j6+Ji/k8JaEKLQsrs7Y8QkfC4yReujfm7HFcAQf9CCcxsuLd1PrceNLAfBdAqjTSyHPP6pF+VHAS&#10;xfG1xSdy7aesyz9h9gsAAP//AwBQSwMEFAAGAAgAAAAhAL5hTdnhAAAACgEAAA8AAABkcnMvZG93&#10;bnJldi54bWxMj8tOwzAQRfdI/IM1SGwQderQFoVMKoR4SOxoeIidGw9JRDyOYjcJf4+7gtVoNEd3&#10;zs23s+3ESINvHSMsFwkI4sqZlmuE1/Lh8hqED5qN7hwTwg952BanJ7nOjJv4hcZdqEUMYZ9phCaE&#10;PpPSVw1Z7ReuJ463LzdYHeI61NIMeorhtpMqSdbS6pbjh0b3dNdQ9b07WITPi/rj2c+Pb1O6Svv7&#10;p7HcvJsS8fxsvr0BEWgOfzAc9aM6FNFp7w5svOgQNipdRRRBqTiPQKKuUhB7hPVSgSxy+b9C8QsA&#10;AP//AwBQSwECLQAUAAYACAAAACEAtoM4kv4AAADhAQAAEwAAAAAAAAAAAAAAAAAAAAAAW0NvbnRl&#10;bnRfVHlwZXNdLnhtbFBLAQItABQABgAIAAAAIQA4/SH/1gAAAJQBAAALAAAAAAAAAAAAAAAAAC8B&#10;AABfcmVscy8ucmVsc1BLAQItABQABgAIAAAAIQDZ4aFVLgIAAFsEAAAOAAAAAAAAAAAAAAAAAC4C&#10;AABkcnMvZTJvRG9jLnhtbFBLAQItABQABgAIAAAAIQC+YU3Z4QAAAAoBAAAPAAAAAAAAAAAAAAAA&#10;AIgEAABkcnMvZG93bnJldi54bWxQSwUGAAAAAAQABADzAAAAlgUAAAAA&#10;" fillcolor="white [3201]" stroked="f" strokeweight=".5pt">
              <v:textbox>
                <w:txbxContent>
                  <w:p w14:paraId="3F9A33FE" w14:textId="600766F3" w:rsidR="000D1B3B" w:rsidRPr="00790ECE" w:rsidRDefault="00C44F79" w:rsidP="000D1B3B">
                    <w:pPr>
                      <w:jc w:val="right"/>
                      <w:rPr>
                        <w:i/>
                        <w:iCs/>
                        <w:color w:val="808080" w:themeColor="background1" w:themeShade="80"/>
                        <w:sz w:val="16"/>
                        <w:szCs w:val="16"/>
                      </w:rPr>
                    </w:pPr>
                    <w:r w:rsidRPr="00C44F79">
                      <w:rPr>
                        <w:i/>
                        <w:iCs/>
                        <w:color w:val="808080" w:themeColor="background1" w:themeShade="80"/>
                        <w:sz w:val="16"/>
                        <w:szCs w:val="16"/>
                      </w:rPr>
                      <w:t xml:space="preserve">Version du </w:t>
                    </w:r>
                    <w:r w:rsidR="0046603C">
                      <w:rPr>
                        <w:i/>
                        <w:iCs/>
                        <w:color w:val="808080" w:themeColor="background1" w:themeShade="80"/>
                        <w:sz w:val="16"/>
                        <w:szCs w:val="16"/>
                      </w:rPr>
                      <w:t>01</w:t>
                    </w:r>
                    <w:r w:rsidRPr="00C44F79">
                      <w:rPr>
                        <w:i/>
                        <w:iCs/>
                        <w:color w:val="808080" w:themeColor="background1" w:themeShade="80"/>
                        <w:sz w:val="16"/>
                        <w:szCs w:val="16"/>
                      </w:rPr>
                      <w:t>/</w:t>
                    </w:r>
                    <w:r w:rsidR="0046603C">
                      <w:rPr>
                        <w:i/>
                        <w:iCs/>
                        <w:color w:val="808080" w:themeColor="background1" w:themeShade="80"/>
                        <w:sz w:val="16"/>
                        <w:szCs w:val="16"/>
                      </w:rPr>
                      <w:t>09</w:t>
                    </w:r>
                    <w:r w:rsidRPr="00C44F79">
                      <w:rPr>
                        <w:i/>
                        <w:iCs/>
                        <w:color w:val="808080" w:themeColor="background1" w:themeShade="80"/>
                        <w:sz w:val="16"/>
                        <w:szCs w:val="16"/>
                      </w:rPr>
                      <w:t>/202</w:t>
                    </w:r>
                    <w:r w:rsidR="0046603C">
                      <w:rPr>
                        <w:i/>
                        <w:iCs/>
                        <w:color w:val="808080" w:themeColor="background1" w:themeShade="80"/>
                        <w:sz w:val="16"/>
                        <w:szCs w:val="16"/>
                      </w:rPr>
                      <w:t>5</w:t>
                    </w:r>
                  </w:p>
                </w:txbxContent>
              </v:textbox>
            </v:shape>
          </w:pict>
        </mc:Fallback>
      </mc:AlternateContent>
    </w:r>
    <w:sdt>
      <w:sdtPr>
        <w:rPr>
          <w:rStyle w:val="OfficialChar"/>
          <w:sz w:val="16"/>
          <w:szCs w:val="16"/>
        </w:rPr>
        <w:id w:val="359097702"/>
        <w:docPartObj>
          <w:docPartGallery w:val="Page Numbers (Top of Page)"/>
          <w:docPartUnique/>
        </w:docPartObj>
      </w:sdtPr>
      <w:sdtEndPr>
        <w:rPr>
          <w:rStyle w:val="DefaultParagraphFont"/>
          <w:rFonts w:ascii="MinionPro-Regular" w:hAnsi="MinionPro-Regular" w:cs="MinionPro-Regular"/>
          <w:sz w:val="24"/>
          <w:szCs w:val="24"/>
        </w:rPr>
      </w:sdtEndPr>
      <w:sdtContent>
        <w:r w:rsidRPr="00790ECE">
          <w:rPr>
            <w:rStyle w:val="OfficialChar"/>
            <w:sz w:val="16"/>
            <w:szCs w:val="16"/>
          </w:rPr>
          <w:t xml:space="preserve">Page </w:t>
        </w:r>
        <w:r w:rsidRPr="00790ECE">
          <w:rPr>
            <w:rStyle w:val="OfficialChar"/>
            <w:sz w:val="16"/>
            <w:szCs w:val="16"/>
          </w:rPr>
          <w:fldChar w:fldCharType="begin"/>
        </w:r>
        <w:r w:rsidRPr="00790ECE">
          <w:rPr>
            <w:rStyle w:val="OfficialChar"/>
            <w:sz w:val="16"/>
            <w:szCs w:val="16"/>
          </w:rPr>
          <w:instrText xml:space="preserve"> PAGE </w:instrText>
        </w:r>
        <w:r w:rsidRPr="00790ECE">
          <w:rPr>
            <w:rStyle w:val="OfficialChar"/>
            <w:sz w:val="16"/>
            <w:szCs w:val="16"/>
          </w:rPr>
          <w:fldChar w:fldCharType="separate"/>
        </w:r>
        <w:r w:rsidRPr="00790ECE">
          <w:rPr>
            <w:rStyle w:val="OfficialChar"/>
            <w:sz w:val="16"/>
            <w:szCs w:val="16"/>
          </w:rPr>
          <w:t>1</w:t>
        </w:r>
        <w:r w:rsidRPr="00790ECE">
          <w:rPr>
            <w:rStyle w:val="OfficialChar"/>
            <w:sz w:val="16"/>
            <w:szCs w:val="16"/>
          </w:rPr>
          <w:fldChar w:fldCharType="end"/>
        </w:r>
        <w:r w:rsidRPr="00790ECE">
          <w:rPr>
            <w:rStyle w:val="OfficialChar"/>
            <w:sz w:val="16"/>
            <w:szCs w:val="16"/>
          </w:rPr>
          <w:t xml:space="preserve"> / </w:t>
        </w:r>
        <w:r w:rsidRPr="00790ECE">
          <w:rPr>
            <w:rStyle w:val="OfficialChar"/>
            <w:sz w:val="16"/>
            <w:szCs w:val="16"/>
          </w:rPr>
          <w:fldChar w:fldCharType="begin"/>
        </w:r>
        <w:r w:rsidRPr="00790ECE">
          <w:rPr>
            <w:rStyle w:val="OfficialChar"/>
            <w:sz w:val="16"/>
            <w:szCs w:val="16"/>
          </w:rPr>
          <w:instrText xml:space="preserve"> NUMPAGES  </w:instrText>
        </w:r>
        <w:r w:rsidRPr="00790ECE">
          <w:rPr>
            <w:rStyle w:val="OfficialChar"/>
            <w:sz w:val="16"/>
            <w:szCs w:val="16"/>
          </w:rPr>
          <w:fldChar w:fldCharType="separate"/>
        </w:r>
        <w:r w:rsidRPr="00790ECE">
          <w:rPr>
            <w:rStyle w:val="OfficialChar"/>
            <w:sz w:val="16"/>
            <w:szCs w:val="16"/>
          </w:rPr>
          <w:t>3</w:t>
        </w:r>
        <w:r w:rsidRPr="00790ECE">
          <w:rPr>
            <w:rStyle w:val="OfficialCha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36921" w14:textId="77777777" w:rsidR="00156CCE" w:rsidRDefault="00156CCE" w:rsidP="00AC61F0">
      <w:r>
        <w:separator/>
      </w:r>
    </w:p>
  </w:footnote>
  <w:footnote w:type="continuationSeparator" w:id="0">
    <w:p w14:paraId="33793BD3" w14:textId="77777777" w:rsidR="00156CCE" w:rsidRDefault="00156CCE" w:rsidP="00AC61F0">
      <w:r>
        <w:continuationSeparator/>
      </w:r>
    </w:p>
  </w:footnote>
  <w:footnote w:type="continuationNotice" w:id="1">
    <w:p w14:paraId="03A1E0C7" w14:textId="77777777" w:rsidR="00156CCE" w:rsidRDefault="00156C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6881E" w14:textId="77777777" w:rsidR="00321983" w:rsidRDefault="00321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1AE8" w14:textId="5101F13A" w:rsidR="00122CF7" w:rsidRPr="00122CF7" w:rsidRDefault="00122CF7" w:rsidP="00122CF7">
    <w:pPr>
      <w:pStyle w:val="Header"/>
      <w:jc w:val="right"/>
      <w:rPr>
        <w:i/>
        <w:iCs/>
      </w:rPr>
    </w:pPr>
    <w:r w:rsidRPr="00122CF7">
      <w:rPr>
        <w:i/>
        <w:iCs/>
        <w:noProof/>
        <w:color w:val="808080" w:themeColor="background1" w:themeShade="80"/>
        <w:lang w:eastAsia="it-IT"/>
      </w:rPr>
      <w:drawing>
        <wp:anchor distT="0" distB="0" distL="114300" distR="114300" simplePos="0" relativeHeight="251654144" behindDoc="0" locked="0" layoutInCell="1" allowOverlap="1" wp14:anchorId="3891FA30" wp14:editId="1BA003DC">
          <wp:simplePos x="0" y="0"/>
          <wp:positionH relativeFrom="column">
            <wp:posOffset>1270</wp:posOffset>
          </wp:positionH>
          <wp:positionV relativeFrom="paragraph">
            <wp:posOffset>-147210</wp:posOffset>
          </wp:positionV>
          <wp:extent cx="1905000" cy="457200"/>
          <wp:effectExtent l="0" t="0" r="0" b="0"/>
          <wp:wrapSquare wrapText="bothSides"/>
          <wp:docPr id="2048453540"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905000" cy="457200"/>
                  </a:xfrm>
                  <a:prstGeom prst="rect">
                    <a:avLst/>
                  </a:prstGeom>
                </pic:spPr>
              </pic:pic>
            </a:graphicData>
          </a:graphic>
          <wp14:sizeRelH relativeFrom="page">
            <wp14:pctWidth>0</wp14:pctWidth>
          </wp14:sizeRelH>
          <wp14:sizeRelV relativeFrom="page">
            <wp14:pctHeight>0</wp14:pctHeight>
          </wp14:sizeRelV>
        </wp:anchor>
      </w:drawing>
    </w:r>
    <w:r w:rsidRPr="00122CF7">
      <w:rPr>
        <w:i/>
        <w:iCs/>
        <w:color w:val="808080" w:themeColor="background1" w:themeShade="80"/>
      </w:rPr>
      <w:t>CCTP CF</w:t>
    </w:r>
    <w:r w:rsidR="00CE28A3">
      <w:rPr>
        <w:i/>
        <w:iCs/>
        <w:color w:val="808080" w:themeColor="background1" w:themeShade="80"/>
      </w:rPr>
      <w:t>VICADEMAT</w:t>
    </w:r>
    <w:r w:rsidRPr="00122CF7">
      <w:rPr>
        <w:i/>
        <w:iCs/>
        <w:color w:val="808080" w:themeColor="background1" w:themeShade="80"/>
      </w:rPr>
      <w:t>2</w:t>
    </w:r>
    <w:r w:rsidR="0046603C">
      <w:rPr>
        <w:i/>
        <w:iCs/>
        <w:color w:val="808080" w:themeColor="background1" w:themeShade="80"/>
      </w:rPr>
      <w:t>5</w:t>
    </w:r>
    <w:r w:rsidRPr="00122CF7">
      <w:rPr>
        <w:i/>
        <w:iCs/>
        <w:color w:val="808080" w:themeColor="background1" w:themeShade="80"/>
      </w:rPr>
      <w:t>0</w:t>
    </w:r>
    <w:r w:rsidR="0046603C">
      <w:rPr>
        <w:i/>
        <w:iCs/>
        <w:color w:val="808080" w:themeColor="background1" w:themeShade="80"/>
      </w:rPr>
      <w:t>1</w:t>
    </w:r>
  </w:p>
  <w:p w14:paraId="1F97F8CD" w14:textId="16931EF7" w:rsidR="00B20496" w:rsidRDefault="00B20496" w:rsidP="00AC61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5219" w14:textId="77777777" w:rsidR="00E3649A" w:rsidRDefault="00E3649A" w:rsidP="00E3649A">
    <w:pPr>
      <w:pStyle w:val="Header"/>
      <w:jc w:val="center"/>
    </w:pPr>
  </w:p>
  <w:p w14:paraId="274541D6" w14:textId="77777777" w:rsidR="00E3649A" w:rsidRDefault="00E3649A" w:rsidP="00E3649A">
    <w:pPr>
      <w:pStyle w:val="Header"/>
      <w:jc w:val="center"/>
    </w:pPr>
  </w:p>
  <w:p w14:paraId="791F9794" w14:textId="3EDC6B8C" w:rsidR="00E3649A" w:rsidRDefault="00F87CD3" w:rsidP="00E3649A">
    <w:pPr>
      <w:pStyle w:val="Header"/>
      <w:jc w:val="center"/>
    </w:pPr>
    <w:r w:rsidRPr="005765E7">
      <w:rPr>
        <w:noProof/>
        <w:lang w:eastAsia="it-IT"/>
      </w:rPr>
      <w:drawing>
        <wp:inline distT="0" distB="0" distL="0" distR="0" wp14:anchorId="2E7F3AAB" wp14:editId="66E48C9A">
          <wp:extent cx="3238500" cy="777240"/>
          <wp:effectExtent l="0" t="0" r="0" b="381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238500" cy="777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74F89"/>
    <w:multiLevelType w:val="hybridMultilevel"/>
    <w:tmpl w:val="3B989EF8"/>
    <w:lvl w:ilvl="0" w:tplc="856021F6">
      <w:start w:val="4"/>
      <w:numFmt w:val="bullet"/>
      <w:lvlText w:val="-"/>
      <w:lvlJc w:val="left"/>
      <w:pPr>
        <w:ind w:left="720" w:hanging="360"/>
      </w:pPr>
      <w:rPr>
        <w:rFonts w:ascii="Arial" w:eastAsia="+mn-e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C2756"/>
    <w:multiLevelType w:val="hybridMultilevel"/>
    <w:tmpl w:val="7A7C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6470032">
    <w:abstractNumId w:val="1"/>
  </w:num>
  <w:num w:numId="2" w16cid:durableId="1714232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496"/>
    <w:rsid w:val="000000E6"/>
    <w:rsid w:val="00003603"/>
    <w:rsid w:val="000224FD"/>
    <w:rsid w:val="00031C1E"/>
    <w:rsid w:val="00032DD2"/>
    <w:rsid w:val="00037C0D"/>
    <w:rsid w:val="000461CB"/>
    <w:rsid w:val="00082FF6"/>
    <w:rsid w:val="00085E69"/>
    <w:rsid w:val="0009159F"/>
    <w:rsid w:val="000A7419"/>
    <w:rsid w:val="000C5317"/>
    <w:rsid w:val="000D16B8"/>
    <w:rsid w:val="000D1B3B"/>
    <w:rsid w:val="000F29D6"/>
    <w:rsid w:val="000F73B3"/>
    <w:rsid w:val="001052D5"/>
    <w:rsid w:val="00107B9E"/>
    <w:rsid w:val="00115009"/>
    <w:rsid w:val="00122CF7"/>
    <w:rsid w:val="00124B47"/>
    <w:rsid w:val="00156CCE"/>
    <w:rsid w:val="001653DF"/>
    <w:rsid w:val="001823F9"/>
    <w:rsid w:val="001916B9"/>
    <w:rsid w:val="00194997"/>
    <w:rsid w:val="001A3AAE"/>
    <w:rsid w:val="001B61EF"/>
    <w:rsid w:val="001C6F19"/>
    <w:rsid w:val="001D032F"/>
    <w:rsid w:val="001D1B9E"/>
    <w:rsid w:val="001D71E3"/>
    <w:rsid w:val="001D7F59"/>
    <w:rsid w:val="001E510F"/>
    <w:rsid w:val="001F29F5"/>
    <w:rsid w:val="002052AD"/>
    <w:rsid w:val="00212869"/>
    <w:rsid w:val="002269E1"/>
    <w:rsid w:val="0025207F"/>
    <w:rsid w:val="00262070"/>
    <w:rsid w:val="00272E77"/>
    <w:rsid w:val="00284700"/>
    <w:rsid w:val="002949E0"/>
    <w:rsid w:val="002A3D18"/>
    <w:rsid w:val="002D6902"/>
    <w:rsid w:val="002E7286"/>
    <w:rsid w:val="002F190A"/>
    <w:rsid w:val="00305010"/>
    <w:rsid w:val="0031118A"/>
    <w:rsid w:val="00316105"/>
    <w:rsid w:val="003211F1"/>
    <w:rsid w:val="00321983"/>
    <w:rsid w:val="00343580"/>
    <w:rsid w:val="00384122"/>
    <w:rsid w:val="00392FEB"/>
    <w:rsid w:val="003B2A03"/>
    <w:rsid w:val="003B77F4"/>
    <w:rsid w:val="003C6BF2"/>
    <w:rsid w:val="003D2FC2"/>
    <w:rsid w:val="003E1268"/>
    <w:rsid w:val="003E3156"/>
    <w:rsid w:val="003E4FC5"/>
    <w:rsid w:val="00403A6E"/>
    <w:rsid w:val="004120F4"/>
    <w:rsid w:val="00431E9F"/>
    <w:rsid w:val="00442254"/>
    <w:rsid w:val="0044727A"/>
    <w:rsid w:val="00461E98"/>
    <w:rsid w:val="0046603C"/>
    <w:rsid w:val="00467059"/>
    <w:rsid w:val="00477B2B"/>
    <w:rsid w:val="00484BAA"/>
    <w:rsid w:val="00497EB9"/>
    <w:rsid w:val="004A2B07"/>
    <w:rsid w:val="004B38E3"/>
    <w:rsid w:val="004B3A4D"/>
    <w:rsid w:val="004B3E98"/>
    <w:rsid w:val="004D10A2"/>
    <w:rsid w:val="004E3C30"/>
    <w:rsid w:val="0050377A"/>
    <w:rsid w:val="005041C5"/>
    <w:rsid w:val="00514055"/>
    <w:rsid w:val="0052097B"/>
    <w:rsid w:val="005450FD"/>
    <w:rsid w:val="00554B7E"/>
    <w:rsid w:val="00561421"/>
    <w:rsid w:val="00567DED"/>
    <w:rsid w:val="005704F9"/>
    <w:rsid w:val="005765E7"/>
    <w:rsid w:val="005844C3"/>
    <w:rsid w:val="00591C6E"/>
    <w:rsid w:val="00596FD7"/>
    <w:rsid w:val="005B08AB"/>
    <w:rsid w:val="005B54F0"/>
    <w:rsid w:val="005C7953"/>
    <w:rsid w:val="005E4A08"/>
    <w:rsid w:val="00612228"/>
    <w:rsid w:val="0061469F"/>
    <w:rsid w:val="00615C88"/>
    <w:rsid w:val="0061777E"/>
    <w:rsid w:val="00620C2F"/>
    <w:rsid w:val="00636938"/>
    <w:rsid w:val="006405AA"/>
    <w:rsid w:val="00640AE9"/>
    <w:rsid w:val="00640D78"/>
    <w:rsid w:val="00682066"/>
    <w:rsid w:val="006E25C2"/>
    <w:rsid w:val="006E3BBB"/>
    <w:rsid w:val="007059F4"/>
    <w:rsid w:val="00712EDF"/>
    <w:rsid w:val="007156C1"/>
    <w:rsid w:val="00716234"/>
    <w:rsid w:val="00721ECE"/>
    <w:rsid w:val="00733D71"/>
    <w:rsid w:val="007473EE"/>
    <w:rsid w:val="00755711"/>
    <w:rsid w:val="00757751"/>
    <w:rsid w:val="0076610C"/>
    <w:rsid w:val="00790ECE"/>
    <w:rsid w:val="007B6082"/>
    <w:rsid w:val="007F1426"/>
    <w:rsid w:val="00807E29"/>
    <w:rsid w:val="0084309C"/>
    <w:rsid w:val="00847F01"/>
    <w:rsid w:val="00877C81"/>
    <w:rsid w:val="008A1D0B"/>
    <w:rsid w:val="008A37EE"/>
    <w:rsid w:val="008A6932"/>
    <w:rsid w:val="008B4E0F"/>
    <w:rsid w:val="00901223"/>
    <w:rsid w:val="009116C0"/>
    <w:rsid w:val="00916EC2"/>
    <w:rsid w:val="00923400"/>
    <w:rsid w:val="0093429E"/>
    <w:rsid w:val="00940474"/>
    <w:rsid w:val="009525B3"/>
    <w:rsid w:val="0096227D"/>
    <w:rsid w:val="009756E5"/>
    <w:rsid w:val="0099612F"/>
    <w:rsid w:val="00996A7E"/>
    <w:rsid w:val="009A3D90"/>
    <w:rsid w:val="009A4D52"/>
    <w:rsid w:val="009D1125"/>
    <w:rsid w:val="009E7C17"/>
    <w:rsid w:val="009F4C08"/>
    <w:rsid w:val="00A009B9"/>
    <w:rsid w:val="00A01C18"/>
    <w:rsid w:val="00A358AD"/>
    <w:rsid w:val="00A53F40"/>
    <w:rsid w:val="00A55113"/>
    <w:rsid w:val="00A71E3A"/>
    <w:rsid w:val="00A834E8"/>
    <w:rsid w:val="00A9749B"/>
    <w:rsid w:val="00AA1833"/>
    <w:rsid w:val="00AA3133"/>
    <w:rsid w:val="00AA4A22"/>
    <w:rsid w:val="00AB1297"/>
    <w:rsid w:val="00AB7BBD"/>
    <w:rsid w:val="00AC1909"/>
    <w:rsid w:val="00AC61F0"/>
    <w:rsid w:val="00B20496"/>
    <w:rsid w:val="00B35212"/>
    <w:rsid w:val="00B410F4"/>
    <w:rsid w:val="00B47CD7"/>
    <w:rsid w:val="00B55D9C"/>
    <w:rsid w:val="00B62D23"/>
    <w:rsid w:val="00B63F9C"/>
    <w:rsid w:val="00B76D5A"/>
    <w:rsid w:val="00B87B7B"/>
    <w:rsid w:val="00B923D2"/>
    <w:rsid w:val="00BB44D8"/>
    <w:rsid w:val="00BD3146"/>
    <w:rsid w:val="00BE5AA1"/>
    <w:rsid w:val="00BF0860"/>
    <w:rsid w:val="00BF523A"/>
    <w:rsid w:val="00C03960"/>
    <w:rsid w:val="00C379B7"/>
    <w:rsid w:val="00C40481"/>
    <w:rsid w:val="00C40DC3"/>
    <w:rsid w:val="00C41B81"/>
    <w:rsid w:val="00C44F79"/>
    <w:rsid w:val="00C515D3"/>
    <w:rsid w:val="00C61852"/>
    <w:rsid w:val="00C62477"/>
    <w:rsid w:val="00C64DF3"/>
    <w:rsid w:val="00C73AE1"/>
    <w:rsid w:val="00C83B29"/>
    <w:rsid w:val="00C9428E"/>
    <w:rsid w:val="00C973C5"/>
    <w:rsid w:val="00CA458A"/>
    <w:rsid w:val="00CB5DA9"/>
    <w:rsid w:val="00CC10D2"/>
    <w:rsid w:val="00CE28A3"/>
    <w:rsid w:val="00CE2BEF"/>
    <w:rsid w:val="00CE4133"/>
    <w:rsid w:val="00CF1C46"/>
    <w:rsid w:val="00D023B4"/>
    <w:rsid w:val="00D21739"/>
    <w:rsid w:val="00D22E65"/>
    <w:rsid w:val="00D37BB7"/>
    <w:rsid w:val="00D4417A"/>
    <w:rsid w:val="00D52F4D"/>
    <w:rsid w:val="00D5308F"/>
    <w:rsid w:val="00D533C9"/>
    <w:rsid w:val="00D57B0A"/>
    <w:rsid w:val="00D6116A"/>
    <w:rsid w:val="00D65975"/>
    <w:rsid w:val="00DC1BB6"/>
    <w:rsid w:val="00DF2460"/>
    <w:rsid w:val="00DF2F4C"/>
    <w:rsid w:val="00E04AB6"/>
    <w:rsid w:val="00E06459"/>
    <w:rsid w:val="00E104A3"/>
    <w:rsid w:val="00E10E2B"/>
    <w:rsid w:val="00E2760A"/>
    <w:rsid w:val="00E30FEE"/>
    <w:rsid w:val="00E3649A"/>
    <w:rsid w:val="00E4252A"/>
    <w:rsid w:val="00E92DD3"/>
    <w:rsid w:val="00EA7078"/>
    <w:rsid w:val="00ED0A6D"/>
    <w:rsid w:val="00EE6D12"/>
    <w:rsid w:val="00EF5215"/>
    <w:rsid w:val="00F03892"/>
    <w:rsid w:val="00F07E1F"/>
    <w:rsid w:val="00F262C8"/>
    <w:rsid w:val="00F34E56"/>
    <w:rsid w:val="00F44AF3"/>
    <w:rsid w:val="00F4581E"/>
    <w:rsid w:val="00F81926"/>
    <w:rsid w:val="00F85334"/>
    <w:rsid w:val="00F86C29"/>
    <w:rsid w:val="00F87CD3"/>
    <w:rsid w:val="00F939FC"/>
    <w:rsid w:val="00F97A03"/>
    <w:rsid w:val="00FB09B2"/>
    <w:rsid w:val="00FB6C14"/>
    <w:rsid w:val="00FC3C7B"/>
    <w:rsid w:val="00FE181F"/>
    <w:rsid w:val="00FE6009"/>
    <w:rsid w:val="00FF6F3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0AC14A"/>
  <w15:docId w15:val="{DF71EA82-4168-474D-83E6-BE9B71B1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FF6"/>
    <w:pPr>
      <w:spacing w:line="360" w:lineRule="auto"/>
      <w:jc w:val="both"/>
    </w:pPr>
    <w:rPr>
      <w:rFonts w:ascii="Arial" w:eastAsia="+mn-ea" w:hAnsi="Arial" w:cs="Arial"/>
      <w:color w:val="000000"/>
      <w:kern w:val="24"/>
      <w:lang w:val="fr-FR"/>
    </w:rPr>
  </w:style>
  <w:style w:type="paragraph" w:styleId="Heading1">
    <w:name w:val="heading 1"/>
    <w:basedOn w:val="NormalWeb"/>
    <w:next w:val="Normal"/>
    <w:link w:val="Heading1Char"/>
    <w:uiPriority w:val="9"/>
    <w:qFormat/>
    <w:rsid w:val="00923400"/>
    <w:pPr>
      <w:spacing w:before="0" w:beforeAutospacing="0" w:after="0" w:afterAutospacing="0"/>
      <w:jc w:val="center"/>
      <w:outlineLvl w:val="0"/>
    </w:pPr>
    <w:rPr>
      <w:rFonts w:ascii="Arial Black" w:eastAsia="+mn-ea" w:hAnsi="Arial Black" w:cs="Arial Black"/>
      <w:b/>
      <w:bCs/>
      <w:color w:val="00BD6F"/>
      <w:sz w:val="56"/>
      <w:szCs w:val="56"/>
      <w:lang w:val="fr-FR"/>
    </w:rPr>
  </w:style>
  <w:style w:type="paragraph" w:styleId="Heading2">
    <w:name w:val="heading 2"/>
    <w:basedOn w:val="NormalWeb"/>
    <w:next w:val="Normal"/>
    <w:link w:val="Heading2Char"/>
    <w:uiPriority w:val="9"/>
    <w:unhideWhenUsed/>
    <w:qFormat/>
    <w:rsid w:val="00923400"/>
    <w:pPr>
      <w:spacing w:before="0" w:beforeAutospacing="0" w:after="0" w:afterAutospacing="0"/>
      <w:jc w:val="center"/>
      <w:outlineLvl w:val="1"/>
    </w:pPr>
    <w:rPr>
      <w:rFonts w:ascii="Arial Black" w:eastAsia="+mn-ea" w:hAnsi="Arial Black" w:cs="Arial Black"/>
      <w:b/>
      <w:bCs/>
      <w:color w:val="1D1E29"/>
      <w:sz w:val="32"/>
      <w:szCs w:val="32"/>
      <w:lang w:val="fr-FR"/>
    </w:rPr>
  </w:style>
  <w:style w:type="paragraph" w:styleId="Heading3">
    <w:name w:val="heading 3"/>
    <w:basedOn w:val="Normal"/>
    <w:next w:val="Normal"/>
    <w:link w:val="Heading3Char"/>
    <w:uiPriority w:val="9"/>
    <w:unhideWhenUsed/>
    <w:qFormat/>
    <w:rsid w:val="002A3D18"/>
    <w:pPr>
      <w:outlineLvl w:val="2"/>
    </w:pPr>
    <w:rPr>
      <w:b/>
      <w:bCs/>
      <w:color w:val="00BD6F"/>
      <w:sz w:val="32"/>
      <w:szCs w:val="32"/>
    </w:rPr>
  </w:style>
  <w:style w:type="paragraph" w:styleId="Heading4">
    <w:name w:val="heading 4"/>
    <w:basedOn w:val="Normal"/>
    <w:next w:val="Normal"/>
    <w:link w:val="Heading4Char"/>
    <w:uiPriority w:val="9"/>
    <w:unhideWhenUsed/>
    <w:qFormat/>
    <w:rsid w:val="00122CF7"/>
    <w:pPr>
      <w:outlineLvl w:val="3"/>
    </w:pPr>
    <w:rPr>
      <w:b/>
      <w:bCs/>
    </w:rPr>
  </w:style>
  <w:style w:type="paragraph" w:styleId="Heading5">
    <w:name w:val="heading 5"/>
    <w:basedOn w:val="Official"/>
    <w:next w:val="Normal"/>
    <w:link w:val="Heading5Char"/>
    <w:uiPriority w:val="9"/>
    <w:unhideWhenUsed/>
    <w:qFormat/>
    <w:rsid w:val="005E4A08"/>
    <w:pPr>
      <w:outlineLvl w:val="4"/>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496"/>
    <w:pPr>
      <w:tabs>
        <w:tab w:val="center" w:pos="4819"/>
        <w:tab w:val="right" w:pos="9638"/>
      </w:tabs>
    </w:pPr>
  </w:style>
  <w:style w:type="character" w:customStyle="1" w:styleId="HeaderChar">
    <w:name w:val="Header Char"/>
    <w:basedOn w:val="DefaultParagraphFont"/>
    <w:link w:val="Header"/>
    <w:uiPriority w:val="99"/>
    <w:rsid w:val="00B20496"/>
  </w:style>
  <w:style w:type="paragraph" w:styleId="Footer">
    <w:name w:val="footer"/>
    <w:basedOn w:val="Normal"/>
    <w:link w:val="FooterChar"/>
    <w:uiPriority w:val="99"/>
    <w:unhideWhenUsed/>
    <w:rsid w:val="00B20496"/>
    <w:pPr>
      <w:tabs>
        <w:tab w:val="center" w:pos="4819"/>
        <w:tab w:val="right" w:pos="9638"/>
      </w:tabs>
    </w:pPr>
  </w:style>
  <w:style w:type="character" w:customStyle="1" w:styleId="FooterChar">
    <w:name w:val="Footer Char"/>
    <w:basedOn w:val="DefaultParagraphFont"/>
    <w:link w:val="Footer"/>
    <w:uiPriority w:val="99"/>
    <w:rsid w:val="00B20496"/>
  </w:style>
  <w:style w:type="paragraph" w:customStyle="1" w:styleId="Paragrafobase">
    <w:name w:val="[Paragrafo base]"/>
    <w:basedOn w:val="Normal"/>
    <w:uiPriority w:val="99"/>
    <w:rsid w:val="00B20496"/>
    <w:pPr>
      <w:autoSpaceDE w:val="0"/>
      <w:autoSpaceDN w:val="0"/>
      <w:adjustRightInd w:val="0"/>
      <w:spacing w:line="288" w:lineRule="auto"/>
      <w:textAlignment w:val="center"/>
    </w:pPr>
    <w:rPr>
      <w:rFonts w:ascii="MinionPro-Regular" w:hAnsi="MinionPro-Regular" w:cs="MinionPro-Regular"/>
    </w:rPr>
  </w:style>
  <w:style w:type="table" w:styleId="TableGrid">
    <w:name w:val="Table Grid"/>
    <w:basedOn w:val="TableNormal"/>
    <w:uiPriority w:val="39"/>
    <w:rsid w:val="00B20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11">
    <w:name w:val="Tabella semplice - 11"/>
    <w:basedOn w:val="TableNormal"/>
    <w:uiPriority w:val="41"/>
    <w:rsid w:val="001823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essunostileparagrafo">
    <w:name w:val="[Nessuno stile paragrafo]"/>
    <w:rsid w:val="001823F9"/>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877C81"/>
    <w:rPr>
      <w:color w:val="0563C1" w:themeColor="hyperlink"/>
      <w:u w:val="single"/>
    </w:rPr>
  </w:style>
  <w:style w:type="character" w:customStyle="1" w:styleId="Menzionenonrisolta1">
    <w:name w:val="Menzione non risolta1"/>
    <w:basedOn w:val="DefaultParagraphFont"/>
    <w:uiPriority w:val="99"/>
    <w:semiHidden/>
    <w:unhideWhenUsed/>
    <w:rsid w:val="00877C81"/>
    <w:rPr>
      <w:color w:val="605E5C"/>
      <w:shd w:val="clear" w:color="auto" w:fill="E1DFDD"/>
    </w:rPr>
  </w:style>
  <w:style w:type="character" w:styleId="FollowedHyperlink">
    <w:name w:val="FollowedHyperlink"/>
    <w:basedOn w:val="DefaultParagraphFont"/>
    <w:uiPriority w:val="99"/>
    <w:semiHidden/>
    <w:unhideWhenUsed/>
    <w:rsid w:val="00877C81"/>
    <w:rPr>
      <w:color w:val="954F72" w:themeColor="followedHyperlink"/>
      <w:u w:val="single"/>
    </w:rPr>
  </w:style>
  <w:style w:type="character" w:customStyle="1" w:styleId="Heading1Char">
    <w:name w:val="Heading 1 Char"/>
    <w:basedOn w:val="DefaultParagraphFont"/>
    <w:link w:val="Heading1"/>
    <w:uiPriority w:val="9"/>
    <w:rsid w:val="00923400"/>
    <w:rPr>
      <w:rFonts w:ascii="Arial Black" w:eastAsia="+mn-ea" w:hAnsi="Arial Black" w:cs="Arial Black"/>
      <w:b/>
      <w:bCs/>
      <w:color w:val="000000"/>
      <w:kern w:val="24"/>
      <w:sz w:val="56"/>
      <w:szCs w:val="56"/>
      <w:lang w:val="fr-FR"/>
    </w:rPr>
  </w:style>
  <w:style w:type="paragraph" w:styleId="BalloonText">
    <w:name w:val="Balloon Text"/>
    <w:basedOn w:val="Normal"/>
    <w:link w:val="BalloonTextChar"/>
    <w:uiPriority w:val="99"/>
    <w:semiHidden/>
    <w:unhideWhenUsed/>
    <w:rsid w:val="009342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429E"/>
    <w:rPr>
      <w:rFonts w:ascii="Lucida Grande" w:hAnsi="Lucida Grande" w:cs="Lucida Grande"/>
      <w:sz w:val="18"/>
      <w:szCs w:val="18"/>
    </w:rPr>
  </w:style>
  <w:style w:type="paragraph" w:styleId="NormalWeb">
    <w:name w:val="Normal (Web)"/>
    <w:basedOn w:val="Normal"/>
    <w:uiPriority w:val="99"/>
    <w:unhideWhenUsed/>
    <w:rsid w:val="00996A7E"/>
    <w:pPr>
      <w:spacing w:before="100" w:beforeAutospacing="1" w:after="100" w:afterAutospacing="1"/>
    </w:pPr>
    <w:rPr>
      <w:rFonts w:ascii="Times New Roman" w:eastAsia="Times New Roman" w:hAnsi="Times New Roman" w:cs="Times New Roman"/>
      <w:lang w:val="en-US"/>
    </w:rPr>
  </w:style>
  <w:style w:type="paragraph" w:styleId="Title">
    <w:name w:val="Title"/>
    <w:basedOn w:val="NormalWeb"/>
    <w:next w:val="Normal"/>
    <w:link w:val="TitleChar"/>
    <w:uiPriority w:val="10"/>
    <w:qFormat/>
    <w:rsid w:val="00CF1C46"/>
    <w:pPr>
      <w:spacing w:before="0" w:beforeAutospacing="0" w:after="0" w:afterAutospacing="0"/>
      <w:jc w:val="center"/>
    </w:pPr>
    <w:rPr>
      <w:rFonts w:ascii="Arial Black" w:eastAsia="+mn-ea" w:hAnsi="Arial Black" w:cs="Arial Black"/>
      <w:b/>
      <w:bCs/>
      <w:color w:val="00BD6F"/>
      <w:sz w:val="100"/>
      <w:szCs w:val="100"/>
      <w:lang w:val="fr-FR"/>
    </w:rPr>
  </w:style>
  <w:style w:type="character" w:customStyle="1" w:styleId="TitleChar">
    <w:name w:val="Title Char"/>
    <w:basedOn w:val="DefaultParagraphFont"/>
    <w:link w:val="Title"/>
    <w:uiPriority w:val="10"/>
    <w:rsid w:val="00CF1C46"/>
    <w:rPr>
      <w:rFonts w:ascii="Arial Black" w:eastAsia="+mn-ea" w:hAnsi="Arial Black" w:cs="Arial Black"/>
      <w:b/>
      <w:bCs/>
      <w:color w:val="000000"/>
      <w:kern w:val="24"/>
      <w:sz w:val="100"/>
      <w:szCs w:val="100"/>
      <w:lang w:val="fr-FR"/>
    </w:rPr>
  </w:style>
  <w:style w:type="paragraph" w:styleId="Subtitle">
    <w:name w:val="Subtitle"/>
    <w:basedOn w:val="NormalWeb"/>
    <w:next w:val="Normal"/>
    <w:link w:val="SubtitleChar"/>
    <w:uiPriority w:val="11"/>
    <w:qFormat/>
    <w:rsid w:val="00CF1C46"/>
    <w:pPr>
      <w:spacing w:before="0" w:beforeAutospacing="0" w:after="0" w:afterAutospacing="0"/>
      <w:jc w:val="center"/>
    </w:pPr>
    <w:rPr>
      <w:rFonts w:ascii="Arial Black" w:eastAsia="+mn-ea" w:hAnsi="Arial Black" w:cs="Arial Black"/>
      <w:b/>
      <w:bCs/>
      <w:color w:val="00BD6F"/>
      <w:sz w:val="56"/>
      <w:szCs w:val="56"/>
      <w:lang w:val="fr-FR"/>
    </w:rPr>
  </w:style>
  <w:style w:type="character" w:customStyle="1" w:styleId="SubtitleChar">
    <w:name w:val="Subtitle Char"/>
    <w:basedOn w:val="DefaultParagraphFont"/>
    <w:link w:val="Subtitle"/>
    <w:uiPriority w:val="11"/>
    <w:rsid w:val="00CF1C46"/>
    <w:rPr>
      <w:rFonts w:ascii="Arial Black" w:eastAsia="+mn-ea" w:hAnsi="Arial Black" w:cs="Arial Black"/>
      <w:b/>
      <w:bCs/>
      <w:color w:val="000000"/>
      <w:kern w:val="24"/>
      <w:sz w:val="56"/>
      <w:szCs w:val="56"/>
      <w:lang w:val="fr-FR"/>
    </w:rPr>
  </w:style>
  <w:style w:type="character" w:styleId="Emphasis">
    <w:name w:val="Emphasis"/>
    <w:uiPriority w:val="20"/>
    <w:qFormat/>
    <w:rsid w:val="00CF1C46"/>
    <w:rPr>
      <w:rFonts w:ascii="Arial Black" w:hAnsi="Arial Black"/>
      <w:sz w:val="44"/>
      <w:szCs w:val="44"/>
      <w:lang w:val="fr-FR"/>
    </w:rPr>
  </w:style>
  <w:style w:type="character" w:customStyle="1" w:styleId="Heading2Char">
    <w:name w:val="Heading 2 Char"/>
    <w:basedOn w:val="DefaultParagraphFont"/>
    <w:link w:val="Heading2"/>
    <w:uiPriority w:val="9"/>
    <w:rsid w:val="00923400"/>
    <w:rPr>
      <w:rFonts w:ascii="Arial Black" w:eastAsia="+mn-ea" w:hAnsi="Arial Black" w:cs="Arial Black"/>
      <w:b/>
      <w:bCs/>
      <w:color w:val="000000"/>
      <w:kern w:val="24"/>
      <w:sz w:val="32"/>
      <w:szCs w:val="32"/>
      <w:lang w:val="fr-FR"/>
    </w:rPr>
  </w:style>
  <w:style w:type="character" w:customStyle="1" w:styleId="Heading3Char">
    <w:name w:val="Heading 3 Char"/>
    <w:basedOn w:val="DefaultParagraphFont"/>
    <w:link w:val="Heading3"/>
    <w:uiPriority w:val="9"/>
    <w:rsid w:val="002A3D18"/>
    <w:rPr>
      <w:rFonts w:ascii="Arial" w:eastAsia="+mn-ea" w:hAnsi="Arial" w:cs="Arial"/>
      <w:b/>
      <w:bCs/>
      <w:color w:val="000000"/>
      <w:kern w:val="24"/>
      <w:sz w:val="32"/>
      <w:szCs w:val="32"/>
      <w:lang w:val="fr-FR"/>
    </w:rPr>
  </w:style>
  <w:style w:type="character" w:styleId="SubtleEmphasis">
    <w:name w:val="Subtle Emphasis"/>
    <w:basedOn w:val="DefaultParagraphFont"/>
    <w:uiPriority w:val="19"/>
    <w:rsid w:val="00BF0860"/>
    <w:rPr>
      <w:sz w:val="56"/>
      <w:szCs w:val="56"/>
    </w:rPr>
  </w:style>
  <w:style w:type="character" w:styleId="IntenseEmphasis">
    <w:name w:val="Intense Emphasis"/>
    <w:basedOn w:val="DefaultParagraphFont"/>
    <w:uiPriority w:val="21"/>
    <w:qFormat/>
    <w:rsid w:val="00C515D3"/>
    <w:rPr>
      <w:i/>
      <w:iCs/>
      <w:color w:val="4472C4" w:themeColor="accent1"/>
    </w:rPr>
  </w:style>
  <w:style w:type="paragraph" w:customStyle="1" w:styleId="Subtitlepage">
    <w:name w:val="Subtitle page"/>
    <w:basedOn w:val="Normal"/>
    <w:link w:val="SubtitlepageChar"/>
    <w:qFormat/>
    <w:rsid w:val="00C515D3"/>
    <w:pPr>
      <w:jc w:val="center"/>
    </w:pPr>
    <w:rPr>
      <w:sz w:val="56"/>
      <w:szCs w:val="56"/>
    </w:rPr>
  </w:style>
  <w:style w:type="character" w:customStyle="1" w:styleId="SubtitlepageChar">
    <w:name w:val="Subtitle page Char"/>
    <w:basedOn w:val="DefaultParagraphFont"/>
    <w:link w:val="Subtitlepage"/>
    <w:rsid w:val="00C515D3"/>
    <w:rPr>
      <w:rFonts w:ascii="Arial" w:eastAsia="+mn-ea" w:hAnsi="Arial" w:cs="Arial"/>
      <w:color w:val="000000"/>
      <w:kern w:val="24"/>
      <w:sz w:val="56"/>
      <w:szCs w:val="56"/>
      <w:lang w:val="fr-FR"/>
    </w:rPr>
  </w:style>
  <w:style w:type="paragraph" w:styleId="ListParagraph">
    <w:name w:val="List Paragraph"/>
    <w:basedOn w:val="Normal"/>
    <w:uiPriority w:val="34"/>
    <w:qFormat/>
    <w:rsid w:val="00442254"/>
    <w:pPr>
      <w:ind w:left="720"/>
      <w:contextualSpacing/>
    </w:pPr>
  </w:style>
  <w:style w:type="character" w:customStyle="1" w:styleId="Heading4Char">
    <w:name w:val="Heading 4 Char"/>
    <w:basedOn w:val="DefaultParagraphFont"/>
    <w:link w:val="Heading4"/>
    <w:uiPriority w:val="9"/>
    <w:rsid w:val="00122CF7"/>
    <w:rPr>
      <w:rFonts w:ascii="Arial" w:eastAsia="+mn-ea" w:hAnsi="Arial" w:cs="Arial"/>
      <w:b/>
      <w:bCs/>
      <w:color w:val="000000"/>
      <w:kern w:val="24"/>
      <w:lang w:val="fr-FR"/>
    </w:rPr>
  </w:style>
  <w:style w:type="paragraph" w:customStyle="1" w:styleId="Official">
    <w:name w:val="Official"/>
    <w:basedOn w:val="Normal"/>
    <w:link w:val="OfficialChar"/>
    <w:qFormat/>
    <w:rsid w:val="00122CF7"/>
    <w:rPr>
      <w:sz w:val="20"/>
      <w:szCs w:val="20"/>
    </w:rPr>
  </w:style>
  <w:style w:type="character" w:customStyle="1" w:styleId="OfficialChar">
    <w:name w:val="Official Char"/>
    <w:basedOn w:val="DefaultParagraphFont"/>
    <w:link w:val="Official"/>
    <w:rsid w:val="00122CF7"/>
    <w:rPr>
      <w:rFonts w:ascii="Arial" w:eastAsia="+mn-ea" w:hAnsi="Arial" w:cs="Arial"/>
      <w:color w:val="000000"/>
      <w:kern w:val="24"/>
      <w:sz w:val="20"/>
      <w:szCs w:val="20"/>
      <w:lang w:val="fr-FR"/>
    </w:rPr>
  </w:style>
  <w:style w:type="character" w:customStyle="1" w:styleId="Heading5Char">
    <w:name w:val="Heading 5 Char"/>
    <w:basedOn w:val="DefaultParagraphFont"/>
    <w:link w:val="Heading5"/>
    <w:uiPriority w:val="9"/>
    <w:rsid w:val="005E4A08"/>
    <w:rPr>
      <w:rFonts w:ascii="Arial" w:eastAsia="+mn-ea" w:hAnsi="Arial" w:cs="Arial"/>
      <w:b/>
      <w:bCs/>
      <w:color w:val="000000"/>
      <w:kern w:val="24"/>
      <w:sz w:val="20"/>
      <w:szCs w:val="20"/>
      <w:u w:val="singl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02907">
      <w:bodyDiv w:val="1"/>
      <w:marLeft w:val="0"/>
      <w:marRight w:val="0"/>
      <w:marTop w:val="0"/>
      <w:marBottom w:val="0"/>
      <w:divBdr>
        <w:top w:val="none" w:sz="0" w:space="0" w:color="auto"/>
        <w:left w:val="none" w:sz="0" w:space="0" w:color="auto"/>
        <w:bottom w:val="none" w:sz="0" w:space="0" w:color="auto"/>
        <w:right w:val="none" w:sz="0" w:space="0" w:color="auto"/>
      </w:divBdr>
    </w:div>
    <w:div w:id="36200886">
      <w:bodyDiv w:val="1"/>
      <w:marLeft w:val="0"/>
      <w:marRight w:val="0"/>
      <w:marTop w:val="0"/>
      <w:marBottom w:val="0"/>
      <w:divBdr>
        <w:top w:val="none" w:sz="0" w:space="0" w:color="auto"/>
        <w:left w:val="none" w:sz="0" w:space="0" w:color="auto"/>
        <w:bottom w:val="none" w:sz="0" w:space="0" w:color="auto"/>
        <w:right w:val="none" w:sz="0" w:space="0" w:color="auto"/>
      </w:divBdr>
    </w:div>
    <w:div w:id="128406780">
      <w:bodyDiv w:val="1"/>
      <w:marLeft w:val="0"/>
      <w:marRight w:val="0"/>
      <w:marTop w:val="0"/>
      <w:marBottom w:val="0"/>
      <w:divBdr>
        <w:top w:val="none" w:sz="0" w:space="0" w:color="auto"/>
        <w:left w:val="none" w:sz="0" w:space="0" w:color="auto"/>
        <w:bottom w:val="none" w:sz="0" w:space="0" w:color="auto"/>
        <w:right w:val="none" w:sz="0" w:space="0" w:color="auto"/>
      </w:divBdr>
    </w:div>
    <w:div w:id="167448229">
      <w:bodyDiv w:val="1"/>
      <w:marLeft w:val="0"/>
      <w:marRight w:val="0"/>
      <w:marTop w:val="0"/>
      <w:marBottom w:val="0"/>
      <w:divBdr>
        <w:top w:val="none" w:sz="0" w:space="0" w:color="auto"/>
        <w:left w:val="none" w:sz="0" w:space="0" w:color="auto"/>
        <w:bottom w:val="none" w:sz="0" w:space="0" w:color="auto"/>
        <w:right w:val="none" w:sz="0" w:space="0" w:color="auto"/>
      </w:divBdr>
    </w:div>
    <w:div w:id="244648383">
      <w:bodyDiv w:val="1"/>
      <w:marLeft w:val="0"/>
      <w:marRight w:val="0"/>
      <w:marTop w:val="0"/>
      <w:marBottom w:val="0"/>
      <w:divBdr>
        <w:top w:val="none" w:sz="0" w:space="0" w:color="auto"/>
        <w:left w:val="none" w:sz="0" w:space="0" w:color="auto"/>
        <w:bottom w:val="none" w:sz="0" w:space="0" w:color="auto"/>
        <w:right w:val="none" w:sz="0" w:space="0" w:color="auto"/>
      </w:divBdr>
    </w:div>
    <w:div w:id="278797974">
      <w:bodyDiv w:val="1"/>
      <w:marLeft w:val="0"/>
      <w:marRight w:val="0"/>
      <w:marTop w:val="0"/>
      <w:marBottom w:val="0"/>
      <w:divBdr>
        <w:top w:val="none" w:sz="0" w:space="0" w:color="auto"/>
        <w:left w:val="none" w:sz="0" w:space="0" w:color="auto"/>
        <w:bottom w:val="none" w:sz="0" w:space="0" w:color="auto"/>
        <w:right w:val="none" w:sz="0" w:space="0" w:color="auto"/>
      </w:divBdr>
    </w:div>
    <w:div w:id="290138091">
      <w:bodyDiv w:val="1"/>
      <w:marLeft w:val="0"/>
      <w:marRight w:val="0"/>
      <w:marTop w:val="0"/>
      <w:marBottom w:val="0"/>
      <w:divBdr>
        <w:top w:val="none" w:sz="0" w:space="0" w:color="auto"/>
        <w:left w:val="none" w:sz="0" w:space="0" w:color="auto"/>
        <w:bottom w:val="none" w:sz="0" w:space="0" w:color="auto"/>
        <w:right w:val="none" w:sz="0" w:space="0" w:color="auto"/>
      </w:divBdr>
    </w:div>
    <w:div w:id="297102658">
      <w:bodyDiv w:val="1"/>
      <w:marLeft w:val="0"/>
      <w:marRight w:val="0"/>
      <w:marTop w:val="0"/>
      <w:marBottom w:val="0"/>
      <w:divBdr>
        <w:top w:val="none" w:sz="0" w:space="0" w:color="auto"/>
        <w:left w:val="none" w:sz="0" w:space="0" w:color="auto"/>
        <w:bottom w:val="none" w:sz="0" w:space="0" w:color="auto"/>
        <w:right w:val="none" w:sz="0" w:space="0" w:color="auto"/>
      </w:divBdr>
    </w:div>
    <w:div w:id="346177772">
      <w:bodyDiv w:val="1"/>
      <w:marLeft w:val="0"/>
      <w:marRight w:val="0"/>
      <w:marTop w:val="0"/>
      <w:marBottom w:val="0"/>
      <w:divBdr>
        <w:top w:val="none" w:sz="0" w:space="0" w:color="auto"/>
        <w:left w:val="none" w:sz="0" w:space="0" w:color="auto"/>
        <w:bottom w:val="none" w:sz="0" w:space="0" w:color="auto"/>
        <w:right w:val="none" w:sz="0" w:space="0" w:color="auto"/>
      </w:divBdr>
    </w:div>
    <w:div w:id="445588678">
      <w:bodyDiv w:val="1"/>
      <w:marLeft w:val="0"/>
      <w:marRight w:val="0"/>
      <w:marTop w:val="0"/>
      <w:marBottom w:val="0"/>
      <w:divBdr>
        <w:top w:val="none" w:sz="0" w:space="0" w:color="auto"/>
        <w:left w:val="none" w:sz="0" w:space="0" w:color="auto"/>
        <w:bottom w:val="none" w:sz="0" w:space="0" w:color="auto"/>
        <w:right w:val="none" w:sz="0" w:space="0" w:color="auto"/>
      </w:divBdr>
    </w:div>
    <w:div w:id="518466467">
      <w:bodyDiv w:val="1"/>
      <w:marLeft w:val="0"/>
      <w:marRight w:val="0"/>
      <w:marTop w:val="0"/>
      <w:marBottom w:val="0"/>
      <w:divBdr>
        <w:top w:val="none" w:sz="0" w:space="0" w:color="auto"/>
        <w:left w:val="none" w:sz="0" w:space="0" w:color="auto"/>
        <w:bottom w:val="none" w:sz="0" w:space="0" w:color="auto"/>
        <w:right w:val="none" w:sz="0" w:space="0" w:color="auto"/>
      </w:divBdr>
    </w:div>
    <w:div w:id="539246411">
      <w:bodyDiv w:val="1"/>
      <w:marLeft w:val="0"/>
      <w:marRight w:val="0"/>
      <w:marTop w:val="0"/>
      <w:marBottom w:val="0"/>
      <w:divBdr>
        <w:top w:val="none" w:sz="0" w:space="0" w:color="auto"/>
        <w:left w:val="none" w:sz="0" w:space="0" w:color="auto"/>
        <w:bottom w:val="none" w:sz="0" w:space="0" w:color="auto"/>
        <w:right w:val="none" w:sz="0" w:space="0" w:color="auto"/>
      </w:divBdr>
    </w:div>
    <w:div w:id="646007731">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709502095">
      <w:bodyDiv w:val="1"/>
      <w:marLeft w:val="0"/>
      <w:marRight w:val="0"/>
      <w:marTop w:val="0"/>
      <w:marBottom w:val="0"/>
      <w:divBdr>
        <w:top w:val="none" w:sz="0" w:space="0" w:color="auto"/>
        <w:left w:val="none" w:sz="0" w:space="0" w:color="auto"/>
        <w:bottom w:val="none" w:sz="0" w:space="0" w:color="auto"/>
        <w:right w:val="none" w:sz="0" w:space="0" w:color="auto"/>
      </w:divBdr>
    </w:div>
    <w:div w:id="743646736">
      <w:bodyDiv w:val="1"/>
      <w:marLeft w:val="0"/>
      <w:marRight w:val="0"/>
      <w:marTop w:val="0"/>
      <w:marBottom w:val="0"/>
      <w:divBdr>
        <w:top w:val="none" w:sz="0" w:space="0" w:color="auto"/>
        <w:left w:val="none" w:sz="0" w:space="0" w:color="auto"/>
        <w:bottom w:val="none" w:sz="0" w:space="0" w:color="auto"/>
        <w:right w:val="none" w:sz="0" w:space="0" w:color="auto"/>
      </w:divBdr>
    </w:div>
    <w:div w:id="758871428">
      <w:bodyDiv w:val="1"/>
      <w:marLeft w:val="0"/>
      <w:marRight w:val="0"/>
      <w:marTop w:val="0"/>
      <w:marBottom w:val="0"/>
      <w:divBdr>
        <w:top w:val="none" w:sz="0" w:space="0" w:color="auto"/>
        <w:left w:val="none" w:sz="0" w:space="0" w:color="auto"/>
        <w:bottom w:val="none" w:sz="0" w:space="0" w:color="auto"/>
        <w:right w:val="none" w:sz="0" w:space="0" w:color="auto"/>
      </w:divBdr>
    </w:div>
    <w:div w:id="961694547">
      <w:bodyDiv w:val="1"/>
      <w:marLeft w:val="0"/>
      <w:marRight w:val="0"/>
      <w:marTop w:val="0"/>
      <w:marBottom w:val="0"/>
      <w:divBdr>
        <w:top w:val="none" w:sz="0" w:space="0" w:color="auto"/>
        <w:left w:val="none" w:sz="0" w:space="0" w:color="auto"/>
        <w:bottom w:val="none" w:sz="0" w:space="0" w:color="auto"/>
        <w:right w:val="none" w:sz="0" w:space="0" w:color="auto"/>
      </w:divBdr>
    </w:div>
    <w:div w:id="1064184827">
      <w:bodyDiv w:val="1"/>
      <w:marLeft w:val="0"/>
      <w:marRight w:val="0"/>
      <w:marTop w:val="0"/>
      <w:marBottom w:val="0"/>
      <w:divBdr>
        <w:top w:val="none" w:sz="0" w:space="0" w:color="auto"/>
        <w:left w:val="none" w:sz="0" w:space="0" w:color="auto"/>
        <w:bottom w:val="none" w:sz="0" w:space="0" w:color="auto"/>
        <w:right w:val="none" w:sz="0" w:space="0" w:color="auto"/>
      </w:divBdr>
    </w:div>
    <w:div w:id="1191646584">
      <w:bodyDiv w:val="1"/>
      <w:marLeft w:val="0"/>
      <w:marRight w:val="0"/>
      <w:marTop w:val="0"/>
      <w:marBottom w:val="0"/>
      <w:divBdr>
        <w:top w:val="none" w:sz="0" w:space="0" w:color="auto"/>
        <w:left w:val="none" w:sz="0" w:space="0" w:color="auto"/>
        <w:bottom w:val="none" w:sz="0" w:space="0" w:color="auto"/>
        <w:right w:val="none" w:sz="0" w:space="0" w:color="auto"/>
      </w:divBdr>
    </w:div>
    <w:div w:id="1219899268">
      <w:bodyDiv w:val="1"/>
      <w:marLeft w:val="0"/>
      <w:marRight w:val="0"/>
      <w:marTop w:val="0"/>
      <w:marBottom w:val="0"/>
      <w:divBdr>
        <w:top w:val="none" w:sz="0" w:space="0" w:color="auto"/>
        <w:left w:val="none" w:sz="0" w:space="0" w:color="auto"/>
        <w:bottom w:val="none" w:sz="0" w:space="0" w:color="auto"/>
        <w:right w:val="none" w:sz="0" w:space="0" w:color="auto"/>
      </w:divBdr>
    </w:div>
    <w:div w:id="1222641016">
      <w:bodyDiv w:val="1"/>
      <w:marLeft w:val="0"/>
      <w:marRight w:val="0"/>
      <w:marTop w:val="0"/>
      <w:marBottom w:val="0"/>
      <w:divBdr>
        <w:top w:val="none" w:sz="0" w:space="0" w:color="auto"/>
        <w:left w:val="none" w:sz="0" w:space="0" w:color="auto"/>
        <w:bottom w:val="none" w:sz="0" w:space="0" w:color="auto"/>
        <w:right w:val="none" w:sz="0" w:space="0" w:color="auto"/>
      </w:divBdr>
    </w:div>
    <w:div w:id="1277636843">
      <w:bodyDiv w:val="1"/>
      <w:marLeft w:val="0"/>
      <w:marRight w:val="0"/>
      <w:marTop w:val="0"/>
      <w:marBottom w:val="0"/>
      <w:divBdr>
        <w:top w:val="none" w:sz="0" w:space="0" w:color="auto"/>
        <w:left w:val="none" w:sz="0" w:space="0" w:color="auto"/>
        <w:bottom w:val="none" w:sz="0" w:space="0" w:color="auto"/>
        <w:right w:val="none" w:sz="0" w:space="0" w:color="auto"/>
      </w:divBdr>
    </w:div>
    <w:div w:id="1291790510">
      <w:bodyDiv w:val="1"/>
      <w:marLeft w:val="0"/>
      <w:marRight w:val="0"/>
      <w:marTop w:val="0"/>
      <w:marBottom w:val="0"/>
      <w:divBdr>
        <w:top w:val="none" w:sz="0" w:space="0" w:color="auto"/>
        <w:left w:val="none" w:sz="0" w:space="0" w:color="auto"/>
        <w:bottom w:val="none" w:sz="0" w:space="0" w:color="auto"/>
        <w:right w:val="none" w:sz="0" w:space="0" w:color="auto"/>
      </w:divBdr>
    </w:div>
    <w:div w:id="1318653152">
      <w:bodyDiv w:val="1"/>
      <w:marLeft w:val="0"/>
      <w:marRight w:val="0"/>
      <w:marTop w:val="0"/>
      <w:marBottom w:val="0"/>
      <w:divBdr>
        <w:top w:val="none" w:sz="0" w:space="0" w:color="auto"/>
        <w:left w:val="none" w:sz="0" w:space="0" w:color="auto"/>
        <w:bottom w:val="none" w:sz="0" w:space="0" w:color="auto"/>
        <w:right w:val="none" w:sz="0" w:space="0" w:color="auto"/>
      </w:divBdr>
    </w:div>
    <w:div w:id="1390030702">
      <w:bodyDiv w:val="1"/>
      <w:marLeft w:val="0"/>
      <w:marRight w:val="0"/>
      <w:marTop w:val="0"/>
      <w:marBottom w:val="0"/>
      <w:divBdr>
        <w:top w:val="none" w:sz="0" w:space="0" w:color="auto"/>
        <w:left w:val="none" w:sz="0" w:space="0" w:color="auto"/>
        <w:bottom w:val="none" w:sz="0" w:space="0" w:color="auto"/>
        <w:right w:val="none" w:sz="0" w:space="0" w:color="auto"/>
      </w:divBdr>
    </w:div>
    <w:div w:id="1428842938">
      <w:bodyDiv w:val="1"/>
      <w:marLeft w:val="0"/>
      <w:marRight w:val="0"/>
      <w:marTop w:val="0"/>
      <w:marBottom w:val="0"/>
      <w:divBdr>
        <w:top w:val="none" w:sz="0" w:space="0" w:color="auto"/>
        <w:left w:val="none" w:sz="0" w:space="0" w:color="auto"/>
        <w:bottom w:val="none" w:sz="0" w:space="0" w:color="auto"/>
        <w:right w:val="none" w:sz="0" w:space="0" w:color="auto"/>
      </w:divBdr>
    </w:div>
    <w:div w:id="1435393776">
      <w:bodyDiv w:val="1"/>
      <w:marLeft w:val="0"/>
      <w:marRight w:val="0"/>
      <w:marTop w:val="0"/>
      <w:marBottom w:val="0"/>
      <w:divBdr>
        <w:top w:val="none" w:sz="0" w:space="0" w:color="auto"/>
        <w:left w:val="none" w:sz="0" w:space="0" w:color="auto"/>
        <w:bottom w:val="none" w:sz="0" w:space="0" w:color="auto"/>
        <w:right w:val="none" w:sz="0" w:space="0" w:color="auto"/>
      </w:divBdr>
    </w:div>
    <w:div w:id="1479034495">
      <w:bodyDiv w:val="1"/>
      <w:marLeft w:val="0"/>
      <w:marRight w:val="0"/>
      <w:marTop w:val="0"/>
      <w:marBottom w:val="0"/>
      <w:divBdr>
        <w:top w:val="none" w:sz="0" w:space="0" w:color="auto"/>
        <w:left w:val="none" w:sz="0" w:space="0" w:color="auto"/>
        <w:bottom w:val="none" w:sz="0" w:space="0" w:color="auto"/>
        <w:right w:val="none" w:sz="0" w:space="0" w:color="auto"/>
      </w:divBdr>
    </w:div>
    <w:div w:id="1666400121">
      <w:bodyDiv w:val="1"/>
      <w:marLeft w:val="0"/>
      <w:marRight w:val="0"/>
      <w:marTop w:val="0"/>
      <w:marBottom w:val="0"/>
      <w:divBdr>
        <w:top w:val="none" w:sz="0" w:space="0" w:color="auto"/>
        <w:left w:val="none" w:sz="0" w:space="0" w:color="auto"/>
        <w:bottom w:val="none" w:sz="0" w:space="0" w:color="auto"/>
        <w:right w:val="none" w:sz="0" w:space="0" w:color="auto"/>
      </w:divBdr>
    </w:div>
    <w:div w:id="1678651345">
      <w:bodyDiv w:val="1"/>
      <w:marLeft w:val="0"/>
      <w:marRight w:val="0"/>
      <w:marTop w:val="0"/>
      <w:marBottom w:val="0"/>
      <w:divBdr>
        <w:top w:val="none" w:sz="0" w:space="0" w:color="auto"/>
        <w:left w:val="none" w:sz="0" w:space="0" w:color="auto"/>
        <w:bottom w:val="none" w:sz="0" w:space="0" w:color="auto"/>
        <w:right w:val="none" w:sz="0" w:space="0" w:color="auto"/>
      </w:divBdr>
    </w:div>
    <w:div w:id="1696224498">
      <w:bodyDiv w:val="1"/>
      <w:marLeft w:val="0"/>
      <w:marRight w:val="0"/>
      <w:marTop w:val="0"/>
      <w:marBottom w:val="0"/>
      <w:divBdr>
        <w:top w:val="none" w:sz="0" w:space="0" w:color="auto"/>
        <w:left w:val="none" w:sz="0" w:space="0" w:color="auto"/>
        <w:bottom w:val="none" w:sz="0" w:space="0" w:color="auto"/>
        <w:right w:val="none" w:sz="0" w:space="0" w:color="auto"/>
      </w:divBdr>
    </w:div>
    <w:div w:id="1807163526">
      <w:bodyDiv w:val="1"/>
      <w:marLeft w:val="0"/>
      <w:marRight w:val="0"/>
      <w:marTop w:val="0"/>
      <w:marBottom w:val="0"/>
      <w:divBdr>
        <w:top w:val="none" w:sz="0" w:space="0" w:color="auto"/>
        <w:left w:val="none" w:sz="0" w:space="0" w:color="auto"/>
        <w:bottom w:val="none" w:sz="0" w:space="0" w:color="auto"/>
        <w:right w:val="none" w:sz="0" w:space="0" w:color="auto"/>
      </w:divBdr>
    </w:div>
    <w:div w:id="1841892425">
      <w:bodyDiv w:val="1"/>
      <w:marLeft w:val="0"/>
      <w:marRight w:val="0"/>
      <w:marTop w:val="0"/>
      <w:marBottom w:val="0"/>
      <w:divBdr>
        <w:top w:val="none" w:sz="0" w:space="0" w:color="auto"/>
        <w:left w:val="none" w:sz="0" w:space="0" w:color="auto"/>
        <w:bottom w:val="none" w:sz="0" w:space="0" w:color="auto"/>
        <w:right w:val="none" w:sz="0" w:space="0" w:color="auto"/>
      </w:divBdr>
    </w:div>
    <w:div w:id="1854803705">
      <w:bodyDiv w:val="1"/>
      <w:marLeft w:val="0"/>
      <w:marRight w:val="0"/>
      <w:marTop w:val="0"/>
      <w:marBottom w:val="0"/>
      <w:divBdr>
        <w:top w:val="none" w:sz="0" w:space="0" w:color="auto"/>
        <w:left w:val="none" w:sz="0" w:space="0" w:color="auto"/>
        <w:bottom w:val="none" w:sz="0" w:space="0" w:color="auto"/>
        <w:right w:val="none" w:sz="0" w:space="0" w:color="auto"/>
      </w:divBdr>
    </w:div>
    <w:div w:id="1919512256">
      <w:bodyDiv w:val="1"/>
      <w:marLeft w:val="0"/>
      <w:marRight w:val="0"/>
      <w:marTop w:val="0"/>
      <w:marBottom w:val="0"/>
      <w:divBdr>
        <w:top w:val="none" w:sz="0" w:space="0" w:color="auto"/>
        <w:left w:val="none" w:sz="0" w:space="0" w:color="auto"/>
        <w:bottom w:val="none" w:sz="0" w:space="0" w:color="auto"/>
        <w:right w:val="none" w:sz="0" w:space="0" w:color="auto"/>
      </w:divBdr>
    </w:div>
    <w:div w:id="2003002829">
      <w:bodyDiv w:val="1"/>
      <w:marLeft w:val="0"/>
      <w:marRight w:val="0"/>
      <w:marTop w:val="0"/>
      <w:marBottom w:val="0"/>
      <w:divBdr>
        <w:top w:val="none" w:sz="0" w:space="0" w:color="auto"/>
        <w:left w:val="none" w:sz="0" w:space="0" w:color="auto"/>
        <w:bottom w:val="none" w:sz="0" w:space="0" w:color="auto"/>
        <w:right w:val="none" w:sz="0" w:space="0" w:color="auto"/>
      </w:divBdr>
    </w:div>
    <w:div w:id="2011366728">
      <w:bodyDiv w:val="1"/>
      <w:marLeft w:val="0"/>
      <w:marRight w:val="0"/>
      <w:marTop w:val="0"/>
      <w:marBottom w:val="0"/>
      <w:divBdr>
        <w:top w:val="none" w:sz="0" w:space="0" w:color="auto"/>
        <w:left w:val="none" w:sz="0" w:space="0" w:color="auto"/>
        <w:bottom w:val="none" w:sz="0" w:space="0" w:color="auto"/>
        <w:right w:val="none" w:sz="0" w:space="0" w:color="auto"/>
      </w:divBdr>
    </w:div>
    <w:div w:id="211466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hyperlink" Target="http://www.comelit.fr/" TargetMode="External"/><Relationship Id="rId2" Type="http://schemas.openxmlformats.org/officeDocument/2006/relationships/hyperlink" Target="mailto:contact@comelit-immotec.fr" TargetMode="External"/><Relationship Id="rId1" Type="http://schemas.openxmlformats.org/officeDocument/2006/relationships/hyperlink" Target="http://www.comelit.fr/" TargetMode="External"/><Relationship Id="rId4" Type="http://schemas.openxmlformats.org/officeDocument/2006/relationships/hyperlink" Target="mailto:contact@comelit-immotec.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86238f5-7938-44e8-b251-5353edecad01" xsi:nil="true"/>
    <lcf76f155ced4ddcb4097134ff3c332f xmlns="81406f40-753c-418e-a576-ed89d23d394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77315783AFEF45A6AD4FCF18073472" ma:contentTypeVersion="16" ma:contentTypeDescription="Create a new document." ma:contentTypeScope="" ma:versionID="7daea136475750ba84573ab75c411bd1">
  <xsd:schema xmlns:xsd="http://www.w3.org/2001/XMLSchema" xmlns:xs="http://www.w3.org/2001/XMLSchema" xmlns:p="http://schemas.microsoft.com/office/2006/metadata/properties" xmlns:ns2="81406f40-753c-418e-a576-ed89d23d394e" xmlns:ns3="286238f5-7938-44e8-b251-5353edecad01" targetNamespace="http://schemas.microsoft.com/office/2006/metadata/properties" ma:root="true" ma:fieldsID="852f48b9e4acbe13617aa72b2d4fb185" ns2:_="" ns3:_="">
    <xsd:import namespace="81406f40-753c-418e-a576-ed89d23d394e"/>
    <xsd:import namespace="286238f5-7938-44e8-b251-5353edecad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06f40-753c-418e-a576-ed89d23d3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f5c5894-0279-4f25-8d9d-da473c72306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6238f5-7938-44e8-b251-5353edecad0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a1a20c-3eb1-492b-96a1-344b2ec93ba2}" ma:internalName="TaxCatchAll" ma:showField="CatchAllData" ma:web="286238f5-7938-44e8-b251-5353edecad0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AE6D71-D61A-4E0A-AF85-FD983EFDB425}">
  <ds:schemaRefs>
    <ds:schemaRef ds:uri="http://schemas.microsoft.com/sharepoint/v3/contenttype/forms"/>
  </ds:schemaRefs>
</ds:datastoreItem>
</file>

<file path=customXml/itemProps2.xml><?xml version="1.0" encoding="utf-8"?>
<ds:datastoreItem xmlns:ds="http://schemas.openxmlformats.org/officeDocument/2006/customXml" ds:itemID="{47E5833D-0E15-BB4C-9060-CE1983BFDE53}">
  <ds:schemaRefs>
    <ds:schemaRef ds:uri="http://schemas.openxmlformats.org/officeDocument/2006/bibliography"/>
  </ds:schemaRefs>
</ds:datastoreItem>
</file>

<file path=customXml/itemProps3.xml><?xml version="1.0" encoding="utf-8"?>
<ds:datastoreItem xmlns:ds="http://schemas.openxmlformats.org/officeDocument/2006/customXml" ds:itemID="{50232A2C-37FA-4DB4-954F-13ADC1DDB464}">
  <ds:schemaRefs>
    <ds:schemaRef ds:uri="http://purl.org/dc/elements/1.1/"/>
    <ds:schemaRef ds:uri="286238f5-7938-44e8-b251-5353edecad01"/>
    <ds:schemaRef ds:uri="http://schemas.microsoft.com/office/2006/documentManagement/types"/>
    <ds:schemaRef ds:uri="http://schemas.microsoft.com/office/infopath/2007/PartnerControls"/>
    <ds:schemaRef ds:uri="http://purl.org/dc/dcmitype/"/>
    <ds:schemaRef ds:uri="http://www.w3.org/XML/1998/namespace"/>
    <ds:schemaRef ds:uri="http://purl.org/dc/terms/"/>
    <ds:schemaRef ds:uri="http://schemas.openxmlformats.org/package/2006/metadata/core-properties"/>
    <ds:schemaRef ds:uri="81406f40-753c-418e-a576-ed89d23d394e"/>
    <ds:schemaRef ds:uri="http://schemas.microsoft.com/office/2006/metadata/properties"/>
  </ds:schemaRefs>
</ds:datastoreItem>
</file>

<file path=customXml/itemProps4.xml><?xml version="1.0" encoding="utf-8"?>
<ds:datastoreItem xmlns:ds="http://schemas.openxmlformats.org/officeDocument/2006/customXml" ds:itemID="{93234EF0-04FE-4D0E-A6C7-19F38C95D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06f40-753c-418e-a576-ed89d23d394e"/>
    <ds:schemaRef ds:uri="286238f5-7938-44e8-b251-5353edeca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14</Pages>
  <Words>2860</Words>
  <Characters>16308</Characters>
  <Application>Microsoft Office Word</Application>
  <DocSecurity>0</DocSecurity>
  <Lines>135</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Iannucci</dc:creator>
  <cp:keywords/>
  <dc:description/>
  <cp:lastModifiedBy>Cyril BATAILLIE</cp:lastModifiedBy>
  <cp:revision>207</cp:revision>
  <cp:lastPrinted>2025-09-01T16:50:00Z</cp:lastPrinted>
  <dcterms:created xsi:type="dcterms:W3CDTF">2021-12-13T15:37:00Z</dcterms:created>
  <dcterms:modified xsi:type="dcterms:W3CDTF">2025-09-01T16:50:00Z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0x0101000777315783AFEF45A6AD4FCF18073472</vt:lpwstr>
  </property>
  <property fmtid="{D5CDD505-2E9C-101B-9397-08002B2CF9AE}" pid="3" name="MediaServiceImageTags">
    <vt:lpwstr/>
  </property>
</Properties>
</file>